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171D" w:rsidRDefault="0011171D">
      <w:pPr>
        <w:pStyle w:val="ConsPlusTitlePage"/>
      </w:pPr>
      <w:r>
        <w:t xml:space="preserve">Документ предоставлен </w:t>
      </w:r>
      <w:hyperlink r:id="rId4">
        <w:r>
          <w:rPr>
            <w:color w:val="0000FF"/>
          </w:rPr>
          <w:t>КонсультантПлюс</w:t>
        </w:r>
      </w:hyperlink>
      <w:r>
        <w:br/>
      </w:r>
    </w:p>
    <w:p w:rsidR="0011171D" w:rsidRDefault="0011171D">
      <w:pPr>
        <w:pStyle w:val="ConsPlusNormal"/>
        <w:jc w:val="both"/>
        <w:outlineLvl w:val="0"/>
      </w:pPr>
    </w:p>
    <w:p w:rsidR="0011171D" w:rsidRDefault="0011171D">
      <w:pPr>
        <w:pStyle w:val="ConsPlusTitle"/>
        <w:jc w:val="center"/>
        <w:outlineLvl w:val="0"/>
      </w:pPr>
      <w:r>
        <w:t>АДМИНИСТРАЦИЯ ГОРОДА ТОБОЛЬСКА</w:t>
      </w:r>
      <w:bookmarkStart w:id="0" w:name="_GoBack"/>
      <w:bookmarkEnd w:id="0"/>
    </w:p>
    <w:p w:rsidR="0011171D" w:rsidRDefault="0011171D">
      <w:pPr>
        <w:pStyle w:val="ConsPlusTitle"/>
        <w:jc w:val="center"/>
      </w:pPr>
    </w:p>
    <w:p w:rsidR="0011171D" w:rsidRDefault="0011171D">
      <w:pPr>
        <w:pStyle w:val="ConsPlusTitle"/>
        <w:jc w:val="center"/>
      </w:pPr>
      <w:r>
        <w:t>РАСПОРЯЖЕНИЕ</w:t>
      </w:r>
    </w:p>
    <w:p w:rsidR="0011171D" w:rsidRDefault="0011171D">
      <w:pPr>
        <w:pStyle w:val="ConsPlusTitle"/>
        <w:jc w:val="center"/>
      </w:pPr>
      <w:r>
        <w:t>от 30 марта 2020 г. N 68-рк</w:t>
      </w:r>
    </w:p>
    <w:p w:rsidR="0011171D" w:rsidRDefault="0011171D">
      <w:pPr>
        <w:pStyle w:val="ConsPlusTitle"/>
        <w:jc w:val="center"/>
      </w:pPr>
    </w:p>
    <w:p w:rsidR="0011171D" w:rsidRDefault="0011171D">
      <w:pPr>
        <w:pStyle w:val="ConsPlusTitle"/>
        <w:jc w:val="center"/>
      </w:pPr>
      <w:r>
        <w:t>ОБ УТВЕРЖДЕНИИ МУНИЦИПАЛЬНОЙ ПРОГРАММЫ</w:t>
      </w:r>
    </w:p>
    <w:p w:rsidR="0011171D" w:rsidRDefault="0011171D">
      <w:pPr>
        <w:pStyle w:val="ConsPlusTitle"/>
        <w:jc w:val="center"/>
      </w:pPr>
      <w:r>
        <w:t>"ПОДДЕРЖКА СОЦИАЛЬНО ОРИЕНТИРОВАННЫХ НЕКОММЕРЧЕСКИХ</w:t>
      </w:r>
    </w:p>
    <w:p w:rsidR="0011171D" w:rsidRDefault="0011171D">
      <w:pPr>
        <w:pStyle w:val="ConsPlusTitle"/>
        <w:jc w:val="center"/>
      </w:pPr>
      <w:r>
        <w:t>ОРГАНИЗАЦИЙ В ГОРОДЕ ТОБОЛЬСКЕ"</w:t>
      </w:r>
    </w:p>
    <w:p w:rsidR="0011171D" w:rsidRDefault="0011171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1171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1171D" w:rsidRDefault="0011171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1171D" w:rsidRDefault="0011171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1171D" w:rsidRDefault="0011171D">
            <w:pPr>
              <w:pStyle w:val="ConsPlusNormal"/>
              <w:jc w:val="center"/>
            </w:pPr>
            <w:r>
              <w:rPr>
                <w:color w:val="392C69"/>
              </w:rPr>
              <w:t>Список изменяющих документов</w:t>
            </w:r>
          </w:p>
          <w:p w:rsidR="0011171D" w:rsidRDefault="0011171D">
            <w:pPr>
              <w:pStyle w:val="ConsPlusNormal"/>
              <w:jc w:val="center"/>
            </w:pPr>
            <w:r>
              <w:rPr>
                <w:color w:val="392C69"/>
              </w:rPr>
              <w:t xml:space="preserve">(в ред. распоряжений Администрации города Тобольска от 14.12.2020 </w:t>
            </w:r>
            <w:hyperlink r:id="rId5">
              <w:r>
                <w:rPr>
                  <w:color w:val="0000FF"/>
                </w:rPr>
                <w:t>N 154-рк</w:t>
              </w:r>
            </w:hyperlink>
            <w:r>
              <w:rPr>
                <w:color w:val="392C69"/>
              </w:rPr>
              <w:t>,</w:t>
            </w:r>
          </w:p>
          <w:p w:rsidR="0011171D" w:rsidRDefault="0011171D">
            <w:pPr>
              <w:pStyle w:val="ConsPlusNormal"/>
              <w:jc w:val="center"/>
            </w:pPr>
            <w:r>
              <w:rPr>
                <w:color w:val="392C69"/>
              </w:rPr>
              <w:t xml:space="preserve">от 16.03.2021 </w:t>
            </w:r>
            <w:hyperlink r:id="rId6">
              <w:r>
                <w:rPr>
                  <w:color w:val="0000FF"/>
                </w:rPr>
                <w:t>N 24-рк</w:t>
              </w:r>
            </w:hyperlink>
            <w:r>
              <w:rPr>
                <w:color w:val="392C69"/>
              </w:rPr>
              <w:t xml:space="preserve">, от 08.06.2021 </w:t>
            </w:r>
            <w:hyperlink r:id="rId7">
              <w:r>
                <w:rPr>
                  <w:color w:val="0000FF"/>
                </w:rPr>
                <w:t>N 77-рк</w:t>
              </w:r>
            </w:hyperlink>
            <w:r>
              <w:rPr>
                <w:color w:val="392C69"/>
              </w:rPr>
              <w:t xml:space="preserve">, от 28.12.2021 </w:t>
            </w:r>
            <w:hyperlink r:id="rId8">
              <w:r>
                <w:rPr>
                  <w:color w:val="0000FF"/>
                </w:rPr>
                <w:t>N 139-рк</w:t>
              </w:r>
            </w:hyperlink>
            <w:r>
              <w:rPr>
                <w:color w:val="392C69"/>
              </w:rPr>
              <w:t>,</w:t>
            </w:r>
          </w:p>
          <w:p w:rsidR="0011171D" w:rsidRDefault="0011171D">
            <w:pPr>
              <w:pStyle w:val="ConsPlusNormal"/>
              <w:jc w:val="center"/>
            </w:pPr>
            <w:r>
              <w:rPr>
                <w:color w:val="392C69"/>
              </w:rPr>
              <w:t xml:space="preserve">от 28.03.2022 </w:t>
            </w:r>
            <w:hyperlink r:id="rId9">
              <w:r>
                <w:rPr>
                  <w:color w:val="0000FF"/>
                </w:rPr>
                <w:t>N 21-рк</w:t>
              </w:r>
            </w:hyperlink>
            <w:r>
              <w:rPr>
                <w:color w:val="392C69"/>
              </w:rPr>
              <w:t xml:space="preserve">, от 24.10.2022 </w:t>
            </w:r>
            <w:hyperlink r:id="rId10">
              <w:r>
                <w:rPr>
                  <w:color w:val="0000FF"/>
                </w:rPr>
                <w:t>N 85-рк</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1171D" w:rsidRDefault="0011171D">
            <w:pPr>
              <w:pStyle w:val="ConsPlusNormal"/>
            </w:pPr>
          </w:p>
        </w:tc>
      </w:tr>
    </w:tbl>
    <w:p w:rsidR="0011171D" w:rsidRDefault="0011171D">
      <w:pPr>
        <w:pStyle w:val="ConsPlusNormal"/>
        <w:jc w:val="both"/>
      </w:pPr>
    </w:p>
    <w:p w:rsidR="0011171D" w:rsidRDefault="0011171D">
      <w:pPr>
        <w:pStyle w:val="ConsPlusNormal"/>
        <w:ind w:firstLine="540"/>
        <w:jc w:val="both"/>
      </w:pPr>
      <w:r>
        <w:t xml:space="preserve">В соответствии с </w:t>
      </w:r>
      <w:hyperlink r:id="rId11">
        <w:r>
          <w:rPr>
            <w:color w:val="0000FF"/>
          </w:rPr>
          <w:t>постановлением</w:t>
        </w:r>
      </w:hyperlink>
      <w:r>
        <w:t xml:space="preserve"> Администрации города Тобольска от 17.03.2020 N 14-пк "Об утверждении Порядка разработки, утверждения, реализации и оценки эффективности муниципальных программ города Тобольска", руководствуясь </w:t>
      </w:r>
      <w:hyperlink r:id="rId12">
        <w:r>
          <w:rPr>
            <w:color w:val="0000FF"/>
          </w:rPr>
          <w:t>статьями 40</w:t>
        </w:r>
      </w:hyperlink>
      <w:r>
        <w:t xml:space="preserve"> и </w:t>
      </w:r>
      <w:hyperlink r:id="rId13">
        <w:r>
          <w:rPr>
            <w:color w:val="0000FF"/>
          </w:rPr>
          <w:t>44</w:t>
        </w:r>
      </w:hyperlink>
      <w:r>
        <w:t xml:space="preserve"> Устава города Тобольска:</w:t>
      </w:r>
    </w:p>
    <w:p w:rsidR="0011171D" w:rsidRDefault="0011171D">
      <w:pPr>
        <w:pStyle w:val="ConsPlusNormal"/>
        <w:spacing w:before="200"/>
        <w:ind w:firstLine="540"/>
        <w:jc w:val="both"/>
      </w:pPr>
      <w:r>
        <w:t xml:space="preserve">1. Утвердить муниципальную </w:t>
      </w:r>
      <w:hyperlink w:anchor="P34">
        <w:r>
          <w:rPr>
            <w:color w:val="0000FF"/>
          </w:rPr>
          <w:t>программу</w:t>
        </w:r>
      </w:hyperlink>
      <w:r>
        <w:t xml:space="preserve"> "Поддержка социально ориентированных некоммерческих организаций в городе Тобольске" согласно приложению к настоящему распоряжению.</w:t>
      </w:r>
    </w:p>
    <w:p w:rsidR="0011171D" w:rsidRDefault="0011171D">
      <w:pPr>
        <w:pStyle w:val="ConsPlusNormal"/>
        <w:spacing w:before="200"/>
        <w:ind w:firstLine="540"/>
        <w:jc w:val="both"/>
      </w:pPr>
      <w:r>
        <w:t>2. Настоящее распоряжение вступает в силу с 01.04.2020.</w:t>
      </w:r>
    </w:p>
    <w:p w:rsidR="0011171D" w:rsidRDefault="0011171D">
      <w:pPr>
        <w:pStyle w:val="ConsPlusNormal"/>
        <w:spacing w:before="200"/>
        <w:ind w:firstLine="540"/>
        <w:jc w:val="both"/>
      </w:pPr>
      <w:r>
        <w:t>3. Признать утратившими силу:</w:t>
      </w:r>
    </w:p>
    <w:p w:rsidR="0011171D" w:rsidRDefault="0011171D">
      <w:pPr>
        <w:pStyle w:val="ConsPlusNormal"/>
        <w:spacing w:before="200"/>
        <w:ind w:firstLine="540"/>
        <w:jc w:val="both"/>
      </w:pPr>
      <w:r>
        <w:t>распоряжение Администрации города Тобольска от 29.12.2017 N 31-рк "Об утверждении муниципальной программы "Поддержка социально ориентированных некоммерческих организаций муниципального образования город Тобольск";</w:t>
      </w:r>
    </w:p>
    <w:p w:rsidR="0011171D" w:rsidRDefault="0011171D">
      <w:pPr>
        <w:pStyle w:val="ConsPlusNormal"/>
        <w:spacing w:before="200"/>
        <w:ind w:firstLine="540"/>
        <w:jc w:val="both"/>
      </w:pPr>
      <w:r>
        <w:t>распоряжение Администрации города Тобольска от 29.11.2018 N 32-рк "О внесении изменений в муниципальную программу "Поддержка социально ориентированных некоммерческих организаций муниципального образования город Тобольск", утвержденную распоряжением Администрации города Тобольска от 29.12.2017 N 31-рк".</w:t>
      </w:r>
    </w:p>
    <w:p w:rsidR="0011171D" w:rsidRDefault="0011171D">
      <w:pPr>
        <w:pStyle w:val="ConsPlusNormal"/>
        <w:spacing w:before="200"/>
        <w:ind w:firstLine="540"/>
        <w:jc w:val="both"/>
      </w:pPr>
      <w:r>
        <w:t>4. Управлению делами Администрации города Тобольска разместить распоряжение на официальном сайте муниципального образования город Тобольск на портале органов государственной власти Тюменской области (www.tobolsk.admtyumen.ru) и Администрации города Тобольска (www.admtobolsk.ru).</w:t>
      </w:r>
    </w:p>
    <w:p w:rsidR="0011171D" w:rsidRDefault="0011171D">
      <w:pPr>
        <w:pStyle w:val="ConsPlusNormal"/>
        <w:jc w:val="both"/>
      </w:pPr>
    </w:p>
    <w:p w:rsidR="0011171D" w:rsidRDefault="0011171D">
      <w:pPr>
        <w:pStyle w:val="ConsPlusNormal"/>
        <w:jc w:val="right"/>
      </w:pPr>
      <w:r>
        <w:t>Глава города</w:t>
      </w:r>
    </w:p>
    <w:p w:rsidR="0011171D" w:rsidRDefault="0011171D">
      <w:pPr>
        <w:pStyle w:val="ConsPlusNormal"/>
        <w:jc w:val="right"/>
      </w:pPr>
      <w:r>
        <w:t>М.В.АФАНАСЬЕВ</w:t>
      </w:r>
    </w:p>
    <w:p w:rsidR="0011171D" w:rsidRDefault="0011171D">
      <w:pPr>
        <w:pStyle w:val="ConsPlusNormal"/>
        <w:jc w:val="both"/>
      </w:pPr>
    </w:p>
    <w:p w:rsidR="0011171D" w:rsidRDefault="0011171D">
      <w:pPr>
        <w:pStyle w:val="ConsPlusNormal"/>
        <w:jc w:val="both"/>
      </w:pPr>
    </w:p>
    <w:p w:rsidR="0011171D" w:rsidRDefault="0011171D">
      <w:pPr>
        <w:pStyle w:val="ConsPlusNormal"/>
        <w:jc w:val="both"/>
      </w:pPr>
    </w:p>
    <w:p w:rsidR="0011171D" w:rsidRDefault="0011171D">
      <w:pPr>
        <w:pStyle w:val="ConsPlusNormal"/>
        <w:jc w:val="both"/>
      </w:pPr>
    </w:p>
    <w:p w:rsidR="0011171D" w:rsidRDefault="0011171D">
      <w:pPr>
        <w:pStyle w:val="ConsPlusNormal"/>
        <w:jc w:val="both"/>
      </w:pPr>
    </w:p>
    <w:p w:rsidR="0011171D" w:rsidRDefault="0011171D">
      <w:pPr>
        <w:pStyle w:val="ConsPlusNormal"/>
        <w:jc w:val="right"/>
        <w:outlineLvl w:val="0"/>
      </w:pPr>
      <w:r>
        <w:t>Приложение</w:t>
      </w:r>
    </w:p>
    <w:p w:rsidR="0011171D" w:rsidRDefault="0011171D">
      <w:pPr>
        <w:pStyle w:val="ConsPlusNormal"/>
        <w:jc w:val="right"/>
      </w:pPr>
      <w:r>
        <w:t>к распоряжению</w:t>
      </w:r>
    </w:p>
    <w:p w:rsidR="0011171D" w:rsidRDefault="0011171D">
      <w:pPr>
        <w:pStyle w:val="ConsPlusNormal"/>
        <w:jc w:val="right"/>
      </w:pPr>
      <w:r>
        <w:t>Администрации города Тобольска</w:t>
      </w:r>
    </w:p>
    <w:p w:rsidR="0011171D" w:rsidRDefault="0011171D">
      <w:pPr>
        <w:pStyle w:val="ConsPlusNormal"/>
        <w:jc w:val="right"/>
      </w:pPr>
      <w:r>
        <w:t>от 30 марта 2020 г. N 68-рк</w:t>
      </w:r>
    </w:p>
    <w:p w:rsidR="0011171D" w:rsidRDefault="0011171D">
      <w:pPr>
        <w:pStyle w:val="ConsPlusNormal"/>
        <w:jc w:val="both"/>
      </w:pPr>
    </w:p>
    <w:p w:rsidR="0011171D" w:rsidRDefault="0011171D">
      <w:pPr>
        <w:pStyle w:val="ConsPlusTitle"/>
        <w:jc w:val="center"/>
      </w:pPr>
      <w:bookmarkStart w:id="1" w:name="P34"/>
      <w:bookmarkEnd w:id="1"/>
      <w:r>
        <w:t>МУНИЦИПАЛЬНАЯ ПРОГРАММА</w:t>
      </w:r>
    </w:p>
    <w:p w:rsidR="0011171D" w:rsidRDefault="0011171D">
      <w:pPr>
        <w:pStyle w:val="ConsPlusTitle"/>
        <w:jc w:val="center"/>
      </w:pPr>
      <w:r>
        <w:t>"ПОДДЕРЖКА СОЦИАЛЬНО ОРИЕНТИРОВАННЫХ НЕКОММЕРЧЕСКИХ</w:t>
      </w:r>
    </w:p>
    <w:p w:rsidR="0011171D" w:rsidRDefault="0011171D">
      <w:pPr>
        <w:pStyle w:val="ConsPlusTitle"/>
        <w:jc w:val="center"/>
      </w:pPr>
      <w:r>
        <w:t>ОРГАНИЗАЦИЙ МУНИЦИПАЛЬНОГО ОБРАЗОВАНИЯ ГОРОД ТОБОЛЬСК"</w:t>
      </w:r>
    </w:p>
    <w:p w:rsidR="0011171D" w:rsidRDefault="0011171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1171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1171D" w:rsidRDefault="0011171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1171D" w:rsidRDefault="0011171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1171D" w:rsidRDefault="0011171D">
            <w:pPr>
              <w:pStyle w:val="ConsPlusNormal"/>
              <w:jc w:val="center"/>
            </w:pPr>
            <w:r>
              <w:rPr>
                <w:color w:val="392C69"/>
              </w:rPr>
              <w:t>Список изменяющих документов</w:t>
            </w:r>
          </w:p>
          <w:p w:rsidR="0011171D" w:rsidRDefault="0011171D">
            <w:pPr>
              <w:pStyle w:val="ConsPlusNormal"/>
              <w:jc w:val="center"/>
            </w:pPr>
            <w:r>
              <w:rPr>
                <w:color w:val="392C69"/>
              </w:rPr>
              <w:t xml:space="preserve">(в ред. распоряжений Администрации города Тобольска от 14.12.2020 </w:t>
            </w:r>
            <w:hyperlink r:id="rId14">
              <w:r>
                <w:rPr>
                  <w:color w:val="0000FF"/>
                </w:rPr>
                <w:t>N 154-рк</w:t>
              </w:r>
            </w:hyperlink>
            <w:r>
              <w:rPr>
                <w:color w:val="392C69"/>
              </w:rPr>
              <w:t>,</w:t>
            </w:r>
          </w:p>
          <w:p w:rsidR="0011171D" w:rsidRDefault="0011171D">
            <w:pPr>
              <w:pStyle w:val="ConsPlusNormal"/>
              <w:jc w:val="center"/>
            </w:pPr>
            <w:r>
              <w:rPr>
                <w:color w:val="392C69"/>
              </w:rPr>
              <w:lastRenderedPageBreak/>
              <w:t xml:space="preserve">от 16.03.2021 </w:t>
            </w:r>
            <w:hyperlink r:id="rId15">
              <w:r>
                <w:rPr>
                  <w:color w:val="0000FF"/>
                </w:rPr>
                <w:t>N 24-рк</w:t>
              </w:r>
            </w:hyperlink>
            <w:r>
              <w:rPr>
                <w:color w:val="392C69"/>
              </w:rPr>
              <w:t xml:space="preserve">, от 08.06.2021 </w:t>
            </w:r>
            <w:hyperlink r:id="rId16">
              <w:r>
                <w:rPr>
                  <w:color w:val="0000FF"/>
                </w:rPr>
                <w:t>N 77-рк</w:t>
              </w:r>
            </w:hyperlink>
            <w:r>
              <w:rPr>
                <w:color w:val="392C69"/>
              </w:rPr>
              <w:t xml:space="preserve">, от 28.12.2021 </w:t>
            </w:r>
            <w:hyperlink r:id="rId17">
              <w:r>
                <w:rPr>
                  <w:color w:val="0000FF"/>
                </w:rPr>
                <w:t>N 139-рк</w:t>
              </w:r>
            </w:hyperlink>
            <w:r>
              <w:rPr>
                <w:color w:val="392C69"/>
              </w:rPr>
              <w:t>,</w:t>
            </w:r>
          </w:p>
          <w:p w:rsidR="0011171D" w:rsidRDefault="0011171D">
            <w:pPr>
              <w:pStyle w:val="ConsPlusNormal"/>
              <w:jc w:val="center"/>
            </w:pPr>
            <w:r>
              <w:rPr>
                <w:color w:val="392C69"/>
              </w:rPr>
              <w:t xml:space="preserve">от 28.03.2022 </w:t>
            </w:r>
            <w:hyperlink r:id="rId18">
              <w:r>
                <w:rPr>
                  <w:color w:val="0000FF"/>
                </w:rPr>
                <w:t>N 21-рк</w:t>
              </w:r>
            </w:hyperlink>
            <w:r>
              <w:rPr>
                <w:color w:val="392C69"/>
              </w:rPr>
              <w:t xml:space="preserve">, от 24.10.2022 </w:t>
            </w:r>
            <w:hyperlink r:id="rId19">
              <w:r>
                <w:rPr>
                  <w:color w:val="0000FF"/>
                </w:rPr>
                <w:t>N 85-рк</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1171D" w:rsidRDefault="0011171D">
            <w:pPr>
              <w:pStyle w:val="ConsPlusNormal"/>
            </w:pPr>
          </w:p>
        </w:tc>
      </w:tr>
    </w:tbl>
    <w:p w:rsidR="0011171D" w:rsidRDefault="0011171D">
      <w:pPr>
        <w:pStyle w:val="ConsPlusNormal"/>
        <w:jc w:val="both"/>
      </w:pPr>
    </w:p>
    <w:p w:rsidR="0011171D" w:rsidRDefault="0011171D">
      <w:pPr>
        <w:pStyle w:val="ConsPlusTitle"/>
        <w:jc w:val="center"/>
        <w:outlineLvl w:val="1"/>
      </w:pPr>
      <w:r>
        <w:t>Паспорт муниципальной программы "Поддержка социально</w:t>
      </w:r>
    </w:p>
    <w:p w:rsidR="0011171D" w:rsidRDefault="0011171D">
      <w:pPr>
        <w:pStyle w:val="ConsPlusTitle"/>
        <w:jc w:val="center"/>
      </w:pPr>
      <w:r>
        <w:t>ориентированных некоммерческих организаций муниципального</w:t>
      </w:r>
    </w:p>
    <w:p w:rsidR="0011171D" w:rsidRDefault="0011171D">
      <w:pPr>
        <w:pStyle w:val="ConsPlusTitle"/>
        <w:jc w:val="center"/>
      </w:pPr>
      <w:r>
        <w:t>образования город Тобольск"</w:t>
      </w:r>
    </w:p>
    <w:p w:rsidR="0011171D" w:rsidRDefault="0011171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34"/>
        <w:gridCol w:w="6690"/>
      </w:tblGrid>
      <w:tr w:rsidR="0011171D">
        <w:tc>
          <w:tcPr>
            <w:tcW w:w="2334" w:type="dxa"/>
          </w:tcPr>
          <w:p w:rsidR="0011171D" w:rsidRDefault="0011171D">
            <w:pPr>
              <w:pStyle w:val="ConsPlusNormal"/>
            </w:pPr>
            <w:r>
              <w:t>Правовое обоснование программы</w:t>
            </w:r>
          </w:p>
        </w:tc>
        <w:tc>
          <w:tcPr>
            <w:tcW w:w="6690" w:type="dxa"/>
          </w:tcPr>
          <w:p w:rsidR="0011171D" w:rsidRDefault="0011171D">
            <w:pPr>
              <w:pStyle w:val="ConsPlusNormal"/>
            </w:pPr>
            <w:r>
              <w:t xml:space="preserve">- Федеральный </w:t>
            </w:r>
            <w:hyperlink r:id="rId20">
              <w:r>
                <w:rPr>
                  <w:color w:val="0000FF"/>
                </w:rPr>
                <w:t>закон</w:t>
              </w:r>
            </w:hyperlink>
            <w:r>
              <w:t xml:space="preserve"> от 12.01.1996 N 7-ФЗ "О некоммерческих организациях"</w:t>
            </w:r>
          </w:p>
          <w:p w:rsidR="0011171D" w:rsidRDefault="0011171D">
            <w:pPr>
              <w:pStyle w:val="ConsPlusNormal"/>
            </w:pPr>
            <w:r>
              <w:t xml:space="preserve">- Федеральный </w:t>
            </w:r>
            <w:hyperlink r:id="rId21">
              <w:r>
                <w:rPr>
                  <w:color w:val="0000FF"/>
                </w:rPr>
                <w:t>закон</w:t>
              </w:r>
            </w:hyperlink>
            <w:r>
              <w:t xml:space="preserve"> от 11.08.1995 N 135-ФЗ "О благотворительной деятельности и добровольчестве (волонтерстве)"</w:t>
            </w:r>
          </w:p>
          <w:p w:rsidR="0011171D" w:rsidRDefault="0011171D">
            <w:pPr>
              <w:pStyle w:val="ConsPlusNormal"/>
            </w:pPr>
            <w:r>
              <w:t xml:space="preserve">- </w:t>
            </w:r>
            <w:hyperlink r:id="rId22">
              <w:r>
                <w:rPr>
                  <w:color w:val="0000FF"/>
                </w:rPr>
                <w:t>Указ</w:t>
              </w:r>
            </w:hyperlink>
            <w:r>
              <w:t xml:space="preserve"> Президента РФ от 21.12.2017 N 618 "Об основных направлениях государственной политики по развитию конкуренции" (вместе с "Национальным планом развития конкуренции в Российской Федерации на 2018 - 2020 годы")</w:t>
            </w:r>
          </w:p>
          <w:p w:rsidR="0011171D" w:rsidRDefault="0011171D">
            <w:pPr>
              <w:pStyle w:val="ConsPlusNormal"/>
            </w:pPr>
            <w:r>
              <w:t xml:space="preserve">- </w:t>
            </w:r>
            <w:hyperlink r:id="rId23">
              <w:r>
                <w:rPr>
                  <w:color w:val="0000FF"/>
                </w:rPr>
                <w:t>Указ</w:t>
              </w:r>
            </w:hyperlink>
            <w:r>
              <w:t xml:space="preserve"> Президента РФ от 07.05.2018 N 204 "О национальных целях и стратегических задачах развития Российской Федерации на период до 2024 года"</w:t>
            </w:r>
          </w:p>
          <w:p w:rsidR="0011171D" w:rsidRDefault="0011171D">
            <w:pPr>
              <w:pStyle w:val="ConsPlusNormal"/>
            </w:pPr>
            <w:r>
              <w:t xml:space="preserve">- </w:t>
            </w:r>
            <w:hyperlink r:id="rId24">
              <w:r>
                <w:rPr>
                  <w:color w:val="0000FF"/>
                </w:rPr>
                <w:t>Закон</w:t>
              </w:r>
            </w:hyperlink>
            <w:r>
              <w:t xml:space="preserve"> Тюменской области от 18.02.2016 N 2 "О поддержке социально ориентированных некоммерческих организаций в Тюменской области"</w:t>
            </w:r>
          </w:p>
          <w:p w:rsidR="0011171D" w:rsidRDefault="0011171D">
            <w:pPr>
              <w:pStyle w:val="ConsPlusNormal"/>
            </w:pPr>
            <w:r>
              <w:t xml:space="preserve">- </w:t>
            </w:r>
            <w:hyperlink r:id="rId25">
              <w:r>
                <w:rPr>
                  <w:color w:val="0000FF"/>
                </w:rPr>
                <w:t>Распоряжение</w:t>
              </w:r>
            </w:hyperlink>
            <w:r>
              <w:t xml:space="preserve"> Правительства Тюменской области от 27.07.2018 N 931-рп "Об утверждении региональной программы "Поддержка социально ориентированных некоммерческих организаций в Тюменской области" до 2020 года и на плановый период до 2023 года"</w:t>
            </w:r>
          </w:p>
          <w:p w:rsidR="0011171D" w:rsidRDefault="0011171D">
            <w:pPr>
              <w:pStyle w:val="ConsPlusNormal"/>
            </w:pPr>
            <w:r>
              <w:t xml:space="preserve">- </w:t>
            </w:r>
            <w:hyperlink r:id="rId26">
              <w:r>
                <w:rPr>
                  <w:color w:val="0000FF"/>
                </w:rPr>
                <w:t>Устав</w:t>
              </w:r>
            </w:hyperlink>
            <w:r>
              <w:t xml:space="preserve"> города Тобольска</w:t>
            </w:r>
          </w:p>
          <w:p w:rsidR="0011171D" w:rsidRDefault="0011171D">
            <w:pPr>
              <w:pStyle w:val="ConsPlusNormal"/>
            </w:pPr>
            <w:r>
              <w:t xml:space="preserve">- </w:t>
            </w:r>
            <w:hyperlink r:id="rId27">
              <w:r>
                <w:rPr>
                  <w:color w:val="0000FF"/>
                </w:rPr>
                <w:t>Решение</w:t>
              </w:r>
            </w:hyperlink>
            <w:r>
              <w:t xml:space="preserve"> Тобольской городской Думы от 24.04.2018 N 51 "Об имущественной поддержке социально ориентированных некоммерческих организаций" (вместе с "Порядком формирования, ведения и обязательного опубликования перечня муниципального имущества, предоставляемого во владение и (или) в пользование социально ориентированным некоммерческим организациям", "Порядком и условиями предоставления во владение и (или) пользование муниципального имущества города Тобольска из перечня муниципального имущества города Тобольска, предоставляемого во владение и (или) в пользование социально ориентированным некоммерческим организациям")</w:t>
            </w:r>
          </w:p>
          <w:p w:rsidR="0011171D" w:rsidRDefault="0011171D">
            <w:pPr>
              <w:pStyle w:val="ConsPlusNormal"/>
            </w:pPr>
            <w:r>
              <w:t>- Распоряжение Администрации города Тобольска от 24.01.2018 N 74 "Об утверждении порядка предоставления субсидий из бюджета города Тобольска социально ориентированным некоммерческим организациям"</w:t>
            </w:r>
          </w:p>
          <w:p w:rsidR="0011171D" w:rsidRDefault="0011171D">
            <w:pPr>
              <w:pStyle w:val="ConsPlusNormal"/>
            </w:pPr>
            <w:r>
              <w:t xml:space="preserve">- </w:t>
            </w:r>
            <w:hyperlink r:id="rId28">
              <w:r>
                <w:rPr>
                  <w:color w:val="0000FF"/>
                </w:rPr>
                <w:t>Решение</w:t>
              </w:r>
            </w:hyperlink>
            <w:r>
              <w:t xml:space="preserve"> Тобольской городской Думы от 27.12.2019 N 169 "Об утверждении Стратегии социально-экономического развития города Тобольска до 2030 года, Плана мероприятий по реализации Стратегии социально-экономического развития города Тобольска до 2030 года"</w:t>
            </w:r>
          </w:p>
        </w:tc>
      </w:tr>
      <w:tr w:rsidR="0011171D">
        <w:tc>
          <w:tcPr>
            <w:tcW w:w="2334" w:type="dxa"/>
          </w:tcPr>
          <w:p w:rsidR="0011171D" w:rsidRDefault="0011171D">
            <w:pPr>
              <w:pStyle w:val="ConsPlusNormal"/>
            </w:pPr>
            <w:r>
              <w:t>Разработчик программы</w:t>
            </w:r>
          </w:p>
        </w:tc>
        <w:tc>
          <w:tcPr>
            <w:tcW w:w="6690" w:type="dxa"/>
          </w:tcPr>
          <w:p w:rsidR="0011171D" w:rsidRDefault="0011171D">
            <w:pPr>
              <w:pStyle w:val="ConsPlusNormal"/>
            </w:pPr>
            <w:r>
              <w:t>Управление делами Администрации города Тобольска (сектор по работе с общественными организациями)</w:t>
            </w:r>
          </w:p>
        </w:tc>
      </w:tr>
      <w:tr w:rsidR="0011171D">
        <w:tblPrEx>
          <w:tblBorders>
            <w:insideH w:val="nil"/>
          </w:tblBorders>
        </w:tblPrEx>
        <w:tc>
          <w:tcPr>
            <w:tcW w:w="2334" w:type="dxa"/>
            <w:tcBorders>
              <w:bottom w:val="nil"/>
            </w:tcBorders>
          </w:tcPr>
          <w:p w:rsidR="0011171D" w:rsidRDefault="0011171D">
            <w:pPr>
              <w:pStyle w:val="ConsPlusNormal"/>
            </w:pPr>
            <w:r>
              <w:t>Участники программы</w:t>
            </w:r>
          </w:p>
        </w:tc>
        <w:tc>
          <w:tcPr>
            <w:tcW w:w="6690" w:type="dxa"/>
            <w:tcBorders>
              <w:bottom w:val="nil"/>
            </w:tcBorders>
          </w:tcPr>
          <w:p w:rsidR="0011171D" w:rsidRDefault="0011171D">
            <w:pPr>
              <w:pStyle w:val="ConsPlusNormal"/>
            </w:pPr>
            <w:r>
              <w:t>Управление делами Администрации города Тобольска</w:t>
            </w:r>
          </w:p>
          <w:p w:rsidR="0011171D" w:rsidRDefault="0011171D">
            <w:pPr>
              <w:pStyle w:val="ConsPlusNormal"/>
            </w:pPr>
            <w:r>
              <w:t>Департамент по образованию Администрации города Тобольска</w:t>
            </w:r>
          </w:p>
          <w:p w:rsidR="0011171D" w:rsidRDefault="0011171D">
            <w:pPr>
              <w:pStyle w:val="ConsPlusNormal"/>
            </w:pPr>
            <w:r>
              <w:t>Департамент по культуре и туризму Администрации города Тобольска</w:t>
            </w:r>
          </w:p>
          <w:p w:rsidR="0011171D" w:rsidRDefault="0011171D">
            <w:pPr>
              <w:pStyle w:val="ConsPlusNormal"/>
            </w:pPr>
            <w:r>
              <w:t>Департамент имущественных отношений Администрации города Тобольска</w:t>
            </w:r>
          </w:p>
          <w:p w:rsidR="0011171D" w:rsidRDefault="0011171D">
            <w:pPr>
              <w:pStyle w:val="ConsPlusNormal"/>
            </w:pPr>
            <w:r>
              <w:t>Департамент физической культуры, спорта и молодежной политики Администрации города Тобольска</w:t>
            </w:r>
          </w:p>
          <w:p w:rsidR="0011171D" w:rsidRDefault="0011171D">
            <w:pPr>
              <w:pStyle w:val="ConsPlusNormal"/>
            </w:pPr>
            <w:r>
              <w:t xml:space="preserve">Муниципальное автономное учреждение дополнительного образования "Дом детского творчества", отдел по поддержке </w:t>
            </w:r>
            <w:r>
              <w:lastRenderedPageBreak/>
              <w:t>социально ориентированных некоммерческих организаций и развитию молодежного предпринимательства, на который возложены функции ресурсного центра поддержки социально ориентированных некоммерческих организаций (далее - Ресурсный центр).</w:t>
            </w:r>
          </w:p>
        </w:tc>
      </w:tr>
      <w:tr w:rsidR="0011171D">
        <w:tblPrEx>
          <w:tblBorders>
            <w:insideH w:val="nil"/>
          </w:tblBorders>
        </w:tblPrEx>
        <w:tc>
          <w:tcPr>
            <w:tcW w:w="9024" w:type="dxa"/>
            <w:gridSpan w:val="2"/>
            <w:tcBorders>
              <w:top w:val="nil"/>
            </w:tcBorders>
          </w:tcPr>
          <w:p w:rsidR="0011171D" w:rsidRDefault="0011171D">
            <w:pPr>
              <w:pStyle w:val="ConsPlusNormal"/>
              <w:jc w:val="both"/>
            </w:pPr>
            <w:r>
              <w:lastRenderedPageBreak/>
              <w:t xml:space="preserve">(в ред. </w:t>
            </w:r>
            <w:hyperlink r:id="rId29">
              <w:r>
                <w:rPr>
                  <w:color w:val="0000FF"/>
                </w:rPr>
                <w:t>распоряжения</w:t>
              </w:r>
            </w:hyperlink>
            <w:r>
              <w:t xml:space="preserve"> Администрации города Тобольска от 16.03.2021 N 24-рк)</w:t>
            </w:r>
          </w:p>
        </w:tc>
      </w:tr>
      <w:tr w:rsidR="0011171D">
        <w:tc>
          <w:tcPr>
            <w:tcW w:w="2334" w:type="dxa"/>
          </w:tcPr>
          <w:p w:rsidR="0011171D" w:rsidRDefault="0011171D">
            <w:pPr>
              <w:pStyle w:val="ConsPlusNormal"/>
            </w:pPr>
            <w:r>
              <w:t>Цель программы</w:t>
            </w:r>
          </w:p>
        </w:tc>
        <w:tc>
          <w:tcPr>
            <w:tcW w:w="6690" w:type="dxa"/>
          </w:tcPr>
          <w:p w:rsidR="0011171D" w:rsidRDefault="0011171D">
            <w:pPr>
              <w:pStyle w:val="ConsPlusNormal"/>
            </w:pPr>
            <w:r>
              <w:t>Создание условий для дальнейшего развития целенаправленной, скоординированной и эффективной поддержки социально ориентированных некоммерческих организаций города Тобольска</w:t>
            </w:r>
          </w:p>
        </w:tc>
      </w:tr>
      <w:tr w:rsidR="0011171D">
        <w:tc>
          <w:tcPr>
            <w:tcW w:w="2334" w:type="dxa"/>
          </w:tcPr>
          <w:p w:rsidR="0011171D" w:rsidRDefault="0011171D">
            <w:pPr>
              <w:pStyle w:val="ConsPlusNormal"/>
            </w:pPr>
            <w:r>
              <w:t>Задачи программы</w:t>
            </w:r>
          </w:p>
        </w:tc>
        <w:tc>
          <w:tcPr>
            <w:tcW w:w="6690" w:type="dxa"/>
          </w:tcPr>
          <w:p w:rsidR="0011171D" w:rsidRDefault="0011171D">
            <w:pPr>
              <w:pStyle w:val="ConsPlusNormal"/>
            </w:pPr>
            <w:r>
              <w:t>1. Сформировать открытую и конкурентную систему поддержки социально ориентированных некоммерческих организаций.</w:t>
            </w:r>
          </w:p>
          <w:p w:rsidR="0011171D" w:rsidRDefault="0011171D">
            <w:pPr>
              <w:pStyle w:val="ConsPlusNormal"/>
            </w:pPr>
            <w:r>
              <w:t>2. Способствовать привлечению социально ориентированных некоммерческих организаций к реализации государственной политики и национальных проектов в социальной сфере, к решению вопросов местного значения.</w:t>
            </w:r>
          </w:p>
          <w:p w:rsidR="0011171D" w:rsidRDefault="0011171D">
            <w:pPr>
              <w:pStyle w:val="ConsPlusNormal"/>
            </w:pPr>
            <w:r>
              <w:t>3. Содействовать повышению эффективности и профессионализма деятельности социально ориентированных некоммерческих организаций и стимулировать участие граждан и юридических лиц в их деятельности, благотворительности и добровольчестве.</w:t>
            </w:r>
          </w:p>
        </w:tc>
      </w:tr>
      <w:tr w:rsidR="0011171D">
        <w:tblPrEx>
          <w:tblBorders>
            <w:insideH w:val="nil"/>
          </w:tblBorders>
        </w:tblPrEx>
        <w:tc>
          <w:tcPr>
            <w:tcW w:w="2334" w:type="dxa"/>
            <w:tcBorders>
              <w:bottom w:val="nil"/>
            </w:tcBorders>
          </w:tcPr>
          <w:p w:rsidR="0011171D" w:rsidRDefault="0011171D">
            <w:pPr>
              <w:pStyle w:val="ConsPlusNormal"/>
            </w:pPr>
            <w:r>
              <w:t>Сроки реализации программы</w:t>
            </w:r>
          </w:p>
        </w:tc>
        <w:tc>
          <w:tcPr>
            <w:tcW w:w="6690" w:type="dxa"/>
            <w:tcBorders>
              <w:bottom w:val="nil"/>
            </w:tcBorders>
          </w:tcPr>
          <w:p w:rsidR="0011171D" w:rsidRDefault="0011171D">
            <w:pPr>
              <w:pStyle w:val="ConsPlusNormal"/>
            </w:pPr>
            <w:r>
              <w:t>2020 - 2024</w:t>
            </w:r>
          </w:p>
        </w:tc>
      </w:tr>
      <w:tr w:rsidR="0011171D">
        <w:tblPrEx>
          <w:tblBorders>
            <w:insideH w:val="nil"/>
          </w:tblBorders>
        </w:tblPrEx>
        <w:tc>
          <w:tcPr>
            <w:tcW w:w="9024" w:type="dxa"/>
            <w:gridSpan w:val="2"/>
            <w:tcBorders>
              <w:top w:val="nil"/>
            </w:tcBorders>
          </w:tcPr>
          <w:p w:rsidR="0011171D" w:rsidRDefault="0011171D">
            <w:pPr>
              <w:pStyle w:val="ConsPlusNormal"/>
              <w:jc w:val="both"/>
            </w:pPr>
            <w:r>
              <w:t xml:space="preserve">(в ред. </w:t>
            </w:r>
            <w:hyperlink r:id="rId30">
              <w:r>
                <w:rPr>
                  <w:color w:val="0000FF"/>
                </w:rPr>
                <w:t>распоряжения</w:t>
              </w:r>
            </w:hyperlink>
            <w:r>
              <w:t xml:space="preserve"> Администрации города Тобольска от 28.03.2022 N 21-рк)</w:t>
            </w:r>
          </w:p>
        </w:tc>
      </w:tr>
      <w:tr w:rsidR="0011171D">
        <w:tblPrEx>
          <w:tblBorders>
            <w:insideH w:val="nil"/>
          </w:tblBorders>
        </w:tblPrEx>
        <w:tc>
          <w:tcPr>
            <w:tcW w:w="2334" w:type="dxa"/>
            <w:tcBorders>
              <w:bottom w:val="nil"/>
            </w:tcBorders>
          </w:tcPr>
          <w:p w:rsidR="0011171D" w:rsidRDefault="0011171D">
            <w:pPr>
              <w:pStyle w:val="ConsPlusNormal"/>
            </w:pPr>
            <w:r>
              <w:t>Объемы и источники финансирования программы</w:t>
            </w:r>
          </w:p>
          <w:p w:rsidR="0011171D" w:rsidRDefault="0011171D">
            <w:pPr>
              <w:pStyle w:val="ConsPlusNormal"/>
            </w:pPr>
            <w:r>
              <w:t>(с разбивкой по годам)</w:t>
            </w:r>
          </w:p>
        </w:tc>
        <w:tc>
          <w:tcPr>
            <w:tcW w:w="6690" w:type="dxa"/>
            <w:tcBorders>
              <w:bottom w:val="nil"/>
            </w:tcBorders>
          </w:tcPr>
          <w:p w:rsidR="0011171D" w:rsidRDefault="0011171D">
            <w:pPr>
              <w:pStyle w:val="ConsPlusNormal"/>
              <w:jc w:val="both"/>
            </w:pPr>
            <w:r>
              <w:t>Всего на реализацию Программы 24 291,48 тыс. рублей - средства муниципального бюджета города Тобольска, в том числе по годам:</w:t>
            </w:r>
          </w:p>
          <w:p w:rsidR="0011171D" w:rsidRDefault="0011171D">
            <w:pPr>
              <w:pStyle w:val="ConsPlusNormal"/>
              <w:jc w:val="both"/>
            </w:pPr>
            <w:r>
              <w:t>2020 год - средства муниципального бюджета города Тобольска - 4 164,25 тыс. рублей:</w:t>
            </w:r>
          </w:p>
          <w:p w:rsidR="0011171D" w:rsidRDefault="0011171D">
            <w:pPr>
              <w:pStyle w:val="ConsPlusNormal"/>
              <w:jc w:val="both"/>
            </w:pPr>
            <w:r>
              <w:t>Департамент по образованию Администрации города Тобольска - 47,25 тыс. рублей;</w:t>
            </w:r>
          </w:p>
          <w:p w:rsidR="0011171D" w:rsidRDefault="0011171D">
            <w:pPr>
              <w:pStyle w:val="ConsPlusNormal"/>
              <w:jc w:val="both"/>
            </w:pPr>
            <w:r>
              <w:t>Департамент по культуре и туризму Администрации города Тобольска - 1 228,00 тыс. рублей;</w:t>
            </w:r>
          </w:p>
          <w:p w:rsidR="0011171D" w:rsidRDefault="0011171D">
            <w:pPr>
              <w:pStyle w:val="ConsPlusNormal"/>
              <w:jc w:val="both"/>
            </w:pPr>
            <w:r>
              <w:t>Департамент физической культуры, спорта и молодежной политики Администрации города Тобольска - 2 889,00 тыс. рублей;</w:t>
            </w:r>
          </w:p>
          <w:p w:rsidR="0011171D" w:rsidRDefault="0011171D">
            <w:pPr>
              <w:pStyle w:val="ConsPlusNormal"/>
              <w:jc w:val="both"/>
            </w:pPr>
            <w:r>
              <w:t>2021 год - средства муниципального бюджета города Тобольска - 4 055,50 тыс. рублей:</w:t>
            </w:r>
          </w:p>
          <w:p w:rsidR="0011171D" w:rsidRDefault="0011171D">
            <w:pPr>
              <w:pStyle w:val="ConsPlusNormal"/>
              <w:jc w:val="both"/>
            </w:pPr>
            <w:r>
              <w:t>Департамент по образованию Администрации города Тобольска - 157,50 тыс. рублей;</w:t>
            </w:r>
          </w:p>
          <w:p w:rsidR="0011171D" w:rsidRDefault="0011171D">
            <w:pPr>
              <w:pStyle w:val="ConsPlusNormal"/>
              <w:jc w:val="both"/>
            </w:pPr>
            <w:r>
              <w:t>Департамент по культуре и туризму Администрации города Тобольска - 1 358,00 тыс. рублей;</w:t>
            </w:r>
          </w:p>
          <w:p w:rsidR="0011171D" w:rsidRDefault="0011171D">
            <w:pPr>
              <w:pStyle w:val="ConsPlusNormal"/>
              <w:jc w:val="both"/>
            </w:pPr>
            <w:r>
              <w:t>Департамент физической культуры, спорта и молодежной политики Администрации города Тобольска - 2 540,00 тыс. рублей;</w:t>
            </w:r>
          </w:p>
          <w:p w:rsidR="0011171D" w:rsidRDefault="0011171D">
            <w:pPr>
              <w:pStyle w:val="ConsPlusNormal"/>
              <w:jc w:val="both"/>
            </w:pPr>
            <w:r>
              <w:t>Управление делами Администрации города Тобольска - 0,00 тыс. рублей.</w:t>
            </w:r>
          </w:p>
          <w:p w:rsidR="0011171D" w:rsidRDefault="0011171D">
            <w:pPr>
              <w:pStyle w:val="ConsPlusNormal"/>
              <w:jc w:val="both"/>
            </w:pPr>
            <w:r>
              <w:t>2022 год - средства муниципального бюджета города Тобольска - 5 191, 73 тыс. рублей:</w:t>
            </w:r>
          </w:p>
          <w:p w:rsidR="0011171D" w:rsidRDefault="0011171D">
            <w:pPr>
              <w:pStyle w:val="ConsPlusNormal"/>
              <w:jc w:val="both"/>
            </w:pPr>
            <w:r>
              <w:t>Департамент по образованию Администрации города Тобольска - 207,13 тыс. рублей;</w:t>
            </w:r>
          </w:p>
          <w:p w:rsidR="0011171D" w:rsidRDefault="0011171D">
            <w:pPr>
              <w:pStyle w:val="ConsPlusNormal"/>
              <w:jc w:val="both"/>
            </w:pPr>
            <w:r>
              <w:t>Департамент по культуре и туризму Администрации города Тобольска - 1 058,00 тыс. рублей;</w:t>
            </w:r>
          </w:p>
          <w:p w:rsidR="0011171D" w:rsidRDefault="0011171D">
            <w:pPr>
              <w:pStyle w:val="ConsPlusNormal"/>
              <w:jc w:val="both"/>
            </w:pPr>
            <w:r>
              <w:t>Департамент физической культуры, спорта и молодежной политики Администрации города Тобольска - 3 081,60 тыс. рублей;</w:t>
            </w:r>
          </w:p>
          <w:p w:rsidR="0011171D" w:rsidRDefault="0011171D">
            <w:pPr>
              <w:pStyle w:val="ConsPlusNormal"/>
              <w:jc w:val="both"/>
            </w:pPr>
            <w:r>
              <w:t>Управление делами Администрации города Тобольска - 845,00 тыс. рублей.</w:t>
            </w:r>
          </w:p>
          <w:p w:rsidR="0011171D" w:rsidRDefault="0011171D">
            <w:pPr>
              <w:pStyle w:val="ConsPlusNormal"/>
              <w:jc w:val="both"/>
            </w:pPr>
            <w:r>
              <w:t>2023 год - средства муниципального бюджета города Тобольска - 5 440,00 тыс. рублей:</w:t>
            </w:r>
          </w:p>
          <w:p w:rsidR="0011171D" w:rsidRDefault="0011171D">
            <w:pPr>
              <w:pStyle w:val="ConsPlusNormal"/>
              <w:jc w:val="both"/>
            </w:pPr>
            <w:r>
              <w:t>Департамент по образованию Администрации города Тобольска - 207,00 тыс. рублей;</w:t>
            </w:r>
          </w:p>
          <w:p w:rsidR="0011171D" w:rsidRDefault="0011171D">
            <w:pPr>
              <w:pStyle w:val="ConsPlusNormal"/>
              <w:jc w:val="both"/>
            </w:pPr>
            <w:r>
              <w:t xml:space="preserve">Департамент по культуре и туризму Администрации города Тобольска </w:t>
            </w:r>
            <w:r>
              <w:lastRenderedPageBreak/>
              <w:t>- 558,00 тыс. рублей;</w:t>
            </w:r>
          </w:p>
          <w:p w:rsidR="0011171D" w:rsidRDefault="0011171D">
            <w:pPr>
              <w:pStyle w:val="ConsPlusNormal"/>
              <w:jc w:val="both"/>
            </w:pPr>
            <w:r>
              <w:t>Департамент физической культуры, спорта и молодежной политики Администрации города Тобольска - 2 810,00 тыс. рублей;</w:t>
            </w:r>
          </w:p>
          <w:p w:rsidR="0011171D" w:rsidRDefault="0011171D">
            <w:pPr>
              <w:pStyle w:val="ConsPlusNormal"/>
              <w:jc w:val="both"/>
            </w:pPr>
            <w:r>
              <w:t>Управление делами Администрации города Тобольска - 1865,00 тыс. рублей.</w:t>
            </w:r>
          </w:p>
          <w:p w:rsidR="0011171D" w:rsidRDefault="0011171D">
            <w:pPr>
              <w:pStyle w:val="ConsPlusNormal"/>
              <w:jc w:val="both"/>
            </w:pPr>
            <w:r>
              <w:t>2024 год - средства муниципального бюджета города Тобольска - 5 440,00 тыс. рублей:</w:t>
            </w:r>
          </w:p>
          <w:p w:rsidR="0011171D" w:rsidRDefault="0011171D">
            <w:pPr>
              <w:pStyle w:val="ConsPlusNormal"/>
              <w:jc w:val="both"/>
            </w:pPr>
            <w:r>
              <w:t>Департамент по образованию Администрации города Тобольска - 207,00 тыс. рублей;</w:t>
            </w:r>
          </w:p>
          <w:p w:rsidR="0011171D" w:rsidRDefault="0011171D">
            <w:pPr>
              <w:pStyle w:val="ConsPlusNormal"/>
              <w:jc w:val="both"/>
            </w:pPr>
            <w:r>
              <w:t>Департамент по культуре и туризму Администрации города Тобольска - 558,00 тыс. рублей;</w:t>
            </w:r>
          </w:p>
          <w:p w:rsidR="0011171D" w:rsidRDefault="0011171D">
            <w:pPr>
              <w:pStyle w:val="ConsPlusNormal"/>
              <w:jc w:val="both"/>
            </w:pPr>
            <w:r>
              <w:t>Департамент физической культуры, спорта и молодежной политики Администрации города Тобольска - 2810,00 тыс. рублей;</w:t>
            </w:r>
          </w:p>
          <w:p w:rsidR="0011171D" w:rsidRDefault="0011171D">
            <w:pPr>
              <w:pStyle w:val="ConsPlusNormal"/>
              <w:jc w:val="both"/>
            </w:pPr>
            <w:r>
              <w:t>Управление делами Администрации города Тобольска - 1865,00 тыс. рублей.</w:t>
            </w:r>
          </w:p>
        </w:tc>
      </w:tr>
      <w:tr w:rsidR="0011171D">
        <w:tblPrEx>
          <w:tblBorders>
            <w:insideH w:val="nil"/>
          </w:tblBorders>
        </w:tblPrEx>
        <w:tc>
          <w:tcPr>
            <w:tcW w:w="9024" w:type="dxa"/>
            <w:gridSpan w:val="2"/>
            <w:tcBorders>
              <w:top w:val="nil"/>
            </w:tcBorders>
          </w:tcPr>
          <w:p w:rsidR="0011171D" w:rsidRDefault="0011171D">
            <w:pPr>
              <w:pStyle w:val="ConsPlusNormal"/>
              <w:jc w:val="both"/>
            </w:pPr>
            <w:r>
              <w:lastRenderedPageBreak/>
              <w:t xml:space="preserve">(в ред. </w:t>
            </w:r>
            <w:hyperlink r:id="rId31">
              <w:r>
                <w:rPr>
                  <w:color w:val="0000FF"/>
                </w:rPr>
                <w:t>распоряжения</w:t>
              </w:r>
            </w:hyperlink>
            <w:r>
              <w:t xml:space="preserve"> Администрации города Тобольска от 24.10.2022 N 85-рк)</w:t>
            </w:r>
          </w:p>
        </w:tc>
      </w:tr>
      <w:tr w:rsidR="0011171D">
        <w:tc>
          <w:tcPr>
            <w:tcW w:w="2334" w:type="dxa"/>
            <w:vAlign w:val="center"/>
          </w:tcPr>
          <w:p w:rsidR="0011171D" w:rsidRDefault="0011171D">
            <w:pPr>
              <w:pStyle w:val="ConsPlusNormal"/>
            </w:pPr>
            <w:r>
              <w:t>Ожидаемые конечные результаты реализации программы</w:t>
            </w:r>
          </w:p>
        </w:tc>
        <w:tc>
          <w:tcPr>
            <w:tcW w:w="6690" w:type="dxa"/>
          </w:tcPr>
          <w:p w:rsidR="0011171D" w:rsidRDefault="0011171D">
            <w:pPr>
              <w:pStyle w:val="ConsPlusNormal"/>
            </w:pPr>
            <w:r>
              <w:t>Развитие устойчивости и профессионализма деятельности социально ориентированных некоммерческих организаций.</w:t>
            </w:r>
          </w:p>
          <w:p w:rsidR="0011171D" w:rsidRDefault="0011171D">
            <w:pPr>
              <w:pStyle w:val="ConsPlusNormal"/>
            </w:pPr>
            <w:r>
              <w:t>Выявление и внедрение новых походов к решению социально значимых вопросов и задач в различных сферах деятельности.</w:t>
            </w:r>
          </w:p>
          <w:p w:rsidR="0011171D" w:rsidRDefault="0011171D">
            <w:pPr>
              <w:pStyle w:val="ConsPlusNormal"/>
            </w:pPr>
            <w:r>
              <w:t>Повышение эффективности реализации проектов способных внести вклад в развитие гражданского общества и территории.</w:t>
            </w:r>
          </w:p>
          <w:p w:rsidR="0011171D" w:rsidRDefault="0011171D">
            <w:pPr>
              <w:pStyle w:val="ConsPlusNormal"/>
            </w:pPr>
            <w:r>
              <w:t>Вовлечение граждан в деятельность социально ориентированных некоммерческих организаций для решения актуальных социальных проблем и вопросов местного значения и расширение участия граждан в благотворительной и добровольческой деятельности.</w:t>
            </w:r>
          </w:p>
        </w:tc>
      </w:tr>
    </w:tbl>
    <w:p w:rsidR="0011171D" w:rsidRDefault="0011171D">
      <w:pPr>
        <w:pStyle w:val="ConsPlusNormal"/>
        <w:jc w:val="both"/>
      </w:pPr>
    </w:p>
    <w:p w:rsidR="0011171D" w:rsidRDefault="0011171D">
      <w:pPr>
        <w:pStyle w:val="ConsPlusNormal"/>
        <w:ind w:firstLine="540"/>
        <w:jc w:val="both"/>
      </w:pPr>
      <w:r>
        <w:t>--------------------------------</w:t>
      </w:r>
    </w:p>
    <w:p w:rsidR="0011171D" w:rsidRDefault="0011171D">
      <w:pPr>
        <w:pStyle w:val="ConsPlusNormal"/>
        <w:spacing w:before="200"/>
        <w:ind w:firstLine="540"/>
        <w:jc w:val="both"/>
      </w:pPr>
      <w:r>
        <w:t xml:space="preserve">&lt;*&gt; Сноска исключена. - </w:t>
      </w:r>
      <w:hyperlink r:id="rId32">
        <w:r>
          <w:rPr>
            <w:color w:val="0000FF"/>
          </w:rPr>
          <w:t>Распоряжение</w:t>
        </w:r>
      </w:hyperlink>
      <w:r>
        <w:t xml:space="preserve"> Администрации города Тобольска от 16.03.2021 N 24-рк.</w:t>
      </w:r>
    </w:p>
    <w:p w:rsidR="0011171D" w:rsidRDefault="0011171D">
      <w:pPr>
        <w:pStyle w:val="ConsPlusNormal"/>
        <w:jc w:val="both"/>
      </w:pPr>
    </w:p>
    <w:p w:rsidR="0011171D" w:rsidRDefault="0011171D">
      <w:pPr>
        <w:pStyle w:val="ConsPlusTitle"/>
        <w:jc w:val="center"/>
        <w:outlineLvl w:val="1"/>
      </w:pPr>
      <w:r>
        <w:t>1. Характеристика проблем, на решение которых направлена</w:t>
      </w:r>
    </w:p>
    <w:p w:rsidR="0011171D" w:rsidRDefault="0011171D">
      <w:pPr>
        <w:pStyle w:val="ConsPlusTitle"/>
        <w:jc w:val="center"/>
      </w:pPr>
      <w:r>
        <w:t>муниципальная программа</w:t>
      </w:r>
    </w:p>
    <w:p w:rsidR="0011171D" w:rsidRDefault="0011171D">
      <w:pPr>
        <w:pStyle w:val="ConsPlusNormal"/>
        <w:jc w:val="center"/>
      </w:pPr>
      <w:r>
        <w:t xml:space="preserve">(в ред. </w:t>
      </w:r>
      <w:hyperlink r:id="rId33">
        <w:r>
          <w:rPr>
            <w:color w:val="0000FF"/>
          </w:rPr>
          <w:t>распоряжения</w:t>
        </w:r>
      </w:hyperlink>
      <w:r>
        <w:t xml:space="preserve"> Администрации города Тобольска</w:t>
      </w:r>
    </w:p>
    <w:p w:rsidR="0011171D" w:rsidRDefault="0011171D">
      <w:pPr>
        <w:pStyle w:val="ConsPlusNormal"/>
        <w:jc w:val="center"/>
      </w:pPr>
      <w:r>
        <w:t>от 28.03.2022 N 21-рк)</w:t>
      </w:r>
    </w:p>
    <w:p w:rsidR="0011171D" w:rsidRDefault="0011171D">
      <w:pPr>
        <w:pStyle w:val="ConsPlusNormal"/>
        <w:jc w:val="both"/>
      </w:pPr>
    </w:p>
    <w:p w:rsidR="0011171D" w:rsidRDefault="0011171D">
      <w:pPr>
        <w:pStyle w:val="ConsPlusNormal"/>
        <w:ind w:firstLine="540"/>
        <w:jc w:val="both"/>
      </w:pPr>
      <w:r>
        <w:t>В конце 2017 года Администрацией города Тобольска заложены основы и созданы предпосылки для формирования и развития правовых, экономических и организационных условий поддержки социально ориентированных некоммерческих организаций (далее - СО НКО).</w:t>
      </w:r>
    </w:p>
    <w:p w:rsidR="0011171D" w:rsidRDefault="0011171D">
      <w:pPr>
        <w:pStyle w:val="ConsPlusNormal"/>
        <w:spacing w:before="200"/>
        <w:ind w:firstLine="540"/>
        <w:jc w:val="both"/>
      </w:pPr>
      <w:hyperlink r:id="rId34">
        <w:r>
          <w:rPr>
            <w:color w:val="0000FF"/>
          </w:rPr>
          <w:t>Статья 31.3</w:t>
        </w:r>
      </w:hyperlink>
      <w:r>
        <w:t xml:space="preserve"> Федерального закона N 7-ФЗ "О некоммерческих организациях" (далее - Федеральный закон N 7-ФЗ) к полномочиям органов местного самоуправления по решению вопросов поддержки СО НКО относит создание условий для деятельности СО НКО, в том числе:</w:t>
      </w:r>
    </w:p>
    <w:p w:rsidR="0011171D" w:rsidRDefault="0011171D">
      <w:pPr>
        <w:pStyle w:val="ConsPlusNormal"/>
        <w:spacing w:before="200"/>
        <w:ind w:firstLine="540"/>
        <w:jc w:val="both"/>
      </w:pPr>
      <w:r>
        <w:t>1) разработка и реализация муниципальных программ поддержки СО НКО с учетом местных социально-экономических, экологических, культурных и других особенностей;</w:t>
      </w:r>
    </w:p>
    <w:p w:rsidR="0011171D" w:rsidRDefault="0011171D">
      <w:pPr>
        <w:pStyle w:val="ConsPlusNormal"/>
        <w:spacing w:before="200"/>
        <w:ind w:firstLine="540"/>
        <w:jc w:val="both"/>
      </w:pPr>
      <w:r>
        <w:t>2) анализ финансовых, экономических, социальных и иных показателей деятельности СО НКО, оценка эффективности мер, направленных на развитие СО НКО на территориях муниципальных образований.</w:t>
      </w:r>
    </w:p>
    <w:p w:rsidR="0011171D" w:rsidRDefault="0011171D">
      <w:pPr>
        <w:pStyle w:val="ConsPlusNormal"/>
        <w:spacing w:before="200"/>
        <w:ind w:firstLine="540"/>
        <w:jc w:val="both"/>
      </w:pPr>
      <w:r>
        <w:t>В настоящее время инфраструктура поддержки СО НКО в Тобольске представлена сектором по работе с общественными организациями управления делами Администрации города Тобольска, Ресурсным центром поддержки СО НКО, который входит в Уральскую сеть ресурсных центров для СО НКО "От РЦ к Центрам развития местных сообществ УрФО" и, клубом лидеров некоммерческих организаций (далее - НКО).</w:t>
      </w:r>
    </w:p>
    <w:p w:rsidR="0011171D" w:rsidRDefault="0011171D">
      <w:pPr>
        <w:pStyle w:val="ConsPlusNormal"/>
        <w:spacing w:before="200"/>
        <w:ind w:firstLine="540"/>
        <w:jc w:val="both"/>
      </w:pPr>
      <w:r>
        <w:t xml:space="preserve">На протяжении 2018 - 2019 гг. на территории Тобольска успешно реализовывалась Муниципальная программа "Поддержка социально ориентированных некоммерческих организаций муниципального образования город Тобольск", утвержденная распоряжением Администрации </w:t>
      </w:r>
      <w:r>
        <w:lastRenderedPageBreak/>
        <w:t>города Тобольска от 29.12.2017 N 31-рк.</w:t>
      </w:r>
    </w:p>
    <w:p w:rsidR="0011171D" w:rsidRDefault="0011171D">
      <w:pPr>
        <w:pStyle w:val="ConsPlusNormal"/>
        <w:spacing w:before="200"/>
        <w:ind w:firstLine="540"/>
        <w:jc w:val="both"/>
      </w:pPr>
      <w:r>
        <w:t xml:space="preserve">В марте 2020 года была утверждена новая муниципальная программа "Поддержка социально ориентированных некоммерческих организаций в городе в Тобольске" (распоряжение Администрации города Тобольска от 30.03.2020 N 68-рк). В 2020 - 2021 гг. в программу были внесены изменения (распоряжения Администрации города Тобольска от 14.12.2020 </w:t>
      </w:r>
      <w:hyperlink r:id="rId35">
        <w:r>
          <w:rPr>
            <w:color w:val="0000FF"/>
          </w:rPr>
          <w:t>N 154-рк</w:t>
        </w:r>
      </w:hyperlink>
      <w:r>
        <w:t xml:space="preserve">, от 16.03.2021 </w:t>
      </w:r>
      <w:hyperlink r:id="rId36">
        <w:r>
          <w:rPr>
            <w:color w:val="0000FF"/>
          </w:rPr>
          <w:t>N 24-рк</w:t>
        </w:r>
      </w:hyperlink>
      <w:r>
        <w:t xml:space="preserve">, от 08.06.2021 </w:t>
      </w:r>
      <w:hyperlink r:id="rId37">
        <w:r>
          <w:rPr>
            <w:color w:val="0000FF"/>
          </w:rPr>
          <w:t>N 77-рк</w:t>
        </w:r>
      </w:hyperlink>
      <w:r>
        <w:t xml:space="preserve">, от 28.12.2021 </w:t>
      </w:r>
      <w:hyperlink r:id="rId38">
        <w:r>
          <w:rPr>
            <w:color w:val="0000FF"/>
          </w:rPr>
          <w:t>N 139-рк</w:t>
        </w:r>
      </w:hyperlink>
      <w:r>
        <w:t>).</w:t>
      </w:r>
    </w:p>
    <w:p w:rsidR="0011171D" w:rsidRDefault="0011171D">
      <w:pPr>
        <w:pStyle w:val="ConsPlusNormal"/>
        <w:spacing w:before="200"/>
        <w:ind w:firstLine="540"/>
        <w:jc w:val="both"/>
      </w:pPr>
      <w:r>
        <w:t>В настоящее время на систематической и постоянной основе ведется работа по консультированию, информационному и методическому сопровождению деятельности СО НКО, организации и проведению обучающих, просветительских и практических мероприятий для повышения уровня знаний и умений представителей третьего сектора экономики. В городе Тобольске зарегистрирована 159 некоммерческих организаций, из них 36 муниципальных учреждений, которые не являются объектом поддержки по Программе.</w:t>
      </w:r>
    </w:p>
    <w:p w:rsidR="0011171D" w:rsidRDefault="0011171D">
      <w:pPr>
        <w:pStyle w:val="ConsPlusNormal"/>
        <w:spacing w:before="200"/>
        <w:ind w:firstLine="540"/>
        <w:jc w:val="both"/>
      </w:pPr>
      <w:r>
        <w:t>За четыре года было зарегистрировано 23 новых некоммерческих организаций. Ликвидировано 18 (по решению суда и по инициативе учредителей).</w:t>
      </w:r>
    </w:p>
    <w:p w:rsidR="0011171D" w:rsidRDefault="0011171D">
      <w:pPr>
        <w:pStyle w:val="ConsPlusNormal"/>
        <w:spacing w:before="200"/>
        <w:ind w:firstLine="540"/>
        <w:jc w:val="both"/>
      </w:pPr>
      <w:r>
        <w:t>На 01.01.2022 на территории города Тобольска в качестве юридического лица зарегистрировано 120 некоммерческих организаций.</w:t>
      </w:r>
    </w:p>
    <w:p w:rsidR="0011171D" w:rsidRDefault="0011171D">
      <w:pPr>
        <w:pStyle w:val="ConsPlusNormal"/>
        <w:spacing w:before="200"/>
        <w:ind w:firstLine="540"/>
        <w:jc w:val="both"/>
      </w:pPr>
      <w:r>
        <w:t>За четыре года для представителей СО НКО было организовано и проведено 102 обучающих мероприятия (семинар-практикум "Написание заявок на муниципальный грант", семинар-практикум "Юридические и финансовые аспекты деятельности НКО", семинар "СО НКО - взаимодействие со СМИ", "Информационное сопровождение деятельности НКО", Семинар "Национальные проекты и механизмы участия НКО в их реализации", Семинар "Создание НКО и привлечение ресурсов для деятельности организации", Семинар "Новые аспекты в юридической и финансовой деятельности НКО", Клуб лидеров НКО, Вебинар "Предоставление муниципального гранта некоммерческим организациям", Рабочая встреча "Приоритетные направления муниципального гранта", Рабочая встреча "Разработка социального проекта", Семинар "Предоставление муниципального гранта", Видеоконференция "Муниципальный грант 2020" с Я.С. Зубовой, первым заместителем Главы, Онлайн-семинар "Создание и государственная регистрация некоммерческой организации", организованном Фондом "Инвестиционное агентство Тюменской области" и Региональным центром "Семья", Коалиционное мероприятие "Печа-куча": презентация деятельность НКО города Тобольска, Семинар "Участие в конкурсе "Вектор общественного развития. Привлечение добровольцев", Семинар для НКО по теме "Основы управления НКО и социальными проектами. Заявки в Фонд президентских грантов. Работа над ошибками" и другие, с охватом 1801 человек.</w:t>
      </w:r>
    </w:p>
    <w:p w:rsidR="0011171D" w:rsidRDefault="0011171D">
      <w:pPr>
        <w:pStyle w:val="ConsPlusNormal"/>
        <w:spacing w:before="200"/>
        <w:ind w:firstLine="540"/>
        <w:jc w:val="both"/>
      </w:pPr>
      <w:r>
        <w:t>Внедрение и развитие технологии "НКО для НКО" реализуются в городе Тобольске третий год и призваны повышать профессионализм и мастерство представителей (обмен опытом, проведение совместных коалиционных мероприятий).</w:t>
      </w:r>
    </w:p>
    <w:p w:rsidR="0011171D" w:rsidRDefault="0011171D">
      <w:pPr>
        <w:pStyle w:val="ConsPlusNormal"/>
        <w:spacing w:before="200"/>
        <w:ind w:firstLine="540"/>
        <w:jc w:val="both"/>
      </w:pPr>
      <w:r>
        <w:t>В 2018 - 2021 годах консультационную поддержку получили 669 человек (27% - об участии в муниципальном гранте (заявка, приоритетные направления), 13% - создание, реорганизация и регистрация НКО, 13% - грантовая поддержка различных уровней, 10% - об участии в конкурсе Президентского гранта, 8% - социальное проектирование, 6% - заявка на конкурс "Формула хороших дел", 6% - проверка Устава на соответствие ст. 31.1 ФЗ N 7-ФЗ, 4% - организация и проведение мероприятий, 4% - привлечение ресурсов, поиск партнеров, 4% - участие в конкурсе субсидий среди СО НКО, имущественная поддержка - 4%, 1% - иное.</w:t>
      </w:r>
    </w:p>
    <w:p w:rsidR="0011171D" w:rsidRDefault="0011171D">
      <w:pPr>
        <w:pStyle w:val="ConsPlusNormal"/>
        <w:spacing w:before="200"/>
        <w:ind w:firstLine="540"/>
        <w:jc w:val="both"/>
      </w:pPr>
      <w:r>
        <w:t>В муниципальный Реестр СО НКО-получателей поддержки за период реализации программы включены некоммерческие организации, которые получили 104 позиции поддержки.</w:t>
      </w:r>
    </w:p>
    <w:p w:rsidR="0011171D" w:rsidRDefault="0011171D">
      <w:pPr>
        <w:pStyle w:val="ConsPlusNormal"/>
        <w:spacing w:before="200"/>
        <w:ind w:firstLine="540"/>
        <w:jc w:val="both"/>
      </w:pPr>
      <w:r>
        <w:t>Из них, 22 имущественной (9 договоров аренды и 12 договоров безвозмездного пользования муниципальным имуществом (недвижимое имущество (нежилые помещения, 1 договор безвозмездного предоставления транспортного средства).</w:t>
      </w:r>
    </w:p>
    <w:p w:rsidR="0011171D" w:rsidRDefault="0011171D">
      <w:pPr>
        <w:pStyle w:val="ConsPlusNormal"/>
        <w:spacing w:before="200"/>
        <w:ind w:firstLine="540"/>
        <w:jc w:val="both"/>
      </w:pPr>
      <w:r>
        <w:t xml:space="preserve">82 финансовой, в т.ч. 50 это субсидии из бюджета города Тобольска в рамках конкурса среди СО НКО по приоритетным направлениям "Деятельность по организации отдыха и оздоровления детей, в том числе детей с ограниченными возможностями здоровья и детей, находящихся в трудной жизненной ситуации", "Деятельность в области физкультуры и спорта и содействие указанной деятельности" "Деятельность в области культуры, искусства и содействие указанной деятельности", "Развитие дополнительного образования". На поддержку в виде Муниципального гранта города Тобольска приходится 32 позиции. В 2018 году поддержку получили 9 проектов (8 </w:t>
      </w:r>
      <w:r>
        <w:lastRenderedPageBreak/>
        <w:t>НКО), в 2019 году - 16 проектов (12 НКО), в 2020 году - 7 проектов (6 НКО). В 2021 году муниципальный грант не предоставлялся.</w:t>
      </w:r>
    </w:p>
    <w:p w:rsidR="0011171D" w:rsidRDefault="0011171D">
      <w:pPr>
        <w:pStyle w:val="ConsPlusNormal"/>
        <w:spacing w:before="200"/>
        <w:ind w:firstLine="540"/>
        <w:jc w:val="both"/>
      </w:pPr>
      <w:r>
        <w:t>В целях информированности населения города Тобольска о деятельности СО НКО сводная информация о видах поддержки, оказываемых Администрацией, отражается в реестре СО НКО - получателей поддержки на официальном сайте Администрации города Тобольска (http://admtobolsk.ru/sonko/reestr_sonko).</w:t>
      </w:r>
    </w:p>
    <w:p w:rsidR="0011171D" w:rsidRDefault="0011171D">
      <w:pPr>
        <w:pStyle w:val="ConsPlusNormal"/>
        <w:jc w:val="both"/>
      </w:pPr>
    </w:p>
    <w:p w:rsidR="0011171D" w:rsidRDefault="0011171D">
      <w:pPr>
        <w:pStyle w:val="ConsPlusNormal"/>
        <w:jc w:val="right"/>
      </w:pPr>
      <w:r>
        <w:t>Финансовая поддержка СО НКО в 2018 - 2021 гг.</w:t>
      </w:r>
    </w:p>
    <w:p w:rsidR="0011171D" w:rsidRDefault="0011171D">
      <w:pPr>
        <w:pStyle w:val="ConsPlusNormal"/>
        <w:jc w:val="right"/>
      </w:pPr>
      <w:r>
        <w:t>за счет средств бюджета города Тобольска</w:t>
      </w:r>
    </w:p>
    <w:p w:rsidR="0011171D" w:rsidRDefault="0011171D">
      <w:pPr>
        <w:pStyle w:val="ConsPlusNormal"/>
        <w:jc w:val="both"/>
      </w:pPr>
    </w:p>
    <w:p w:rsidR="0011171D" w:rsidRDefault="0011171D">
      <w:pPr>
        <w:pStyle w:val="ConsPlusNormal"/>
        <w:jc w:val="right"/>
      </w:pPr>
      <w:r>
        <w:t>Таблица 1</w:t>
      </w:r>
    </w:p>
    <w:p w:rsidR="0011171D" w:rsidRDefault="0011171D">
      <w:pPr>
        <w:pStyle w:val="ConsPlusNormal"/>
        <w:jc w:val="both"/>
      </w:pPr>
    </w:p>
    <w:p w:rsidR="0011171D" w:rsidRDefault="0011171D">
      <w:pPr>
        <w:pStyle w:val="ConsPlusNormal"/>
        <w:sectPr w:rsidR="0011171D" w:rsidSect="0036450D">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96"/>
        <w:gridCol w:w="3231"/>
        <w:gridCol w:w="996"/>
        <w:gridCol w:w="1275"/>
        <w:gridCol w:w="1169"/>
        <w:gridCol w:w="1099"/>
        <w:gridCol w:w="1296"/>
      </w:tblGrid>
      <w:tr w:rsidR="0011171D">
        <w:tc>
          <w:tcPr>
            <w:tcW w:w="696" w:type="dxa"/>
          </w:tcPr>
          <w:p w:rsidR="0011171D" w:rsidRDefault="0011171D">
            <w:pPr>
              <w:pStyle w:val="ConsPlusNormal"/>
              <w:jc w:val="center"/>
            </w:pPr>
            <w:r>
              <w:lastRenderedPageBreak/>
              <w:t>N п/п</w:t>
            </w:r>
          </w:p>
        </w:tc>
        <w:tc>
          <w:tcPr>
            <w:tcW w:w="3231" w:type="dxa"/>
          </w:tcPr>
          <w:p w:rsidR="0011171D" w:rsidRDefault="0011171D">
            <w:pPr>
              <w:pStyle w:val="ConsPlusNormal"/>
              <w:jc w:val="center"/>
            </w:pPr>
            <w:r>
              <w:t>Наименование</w:t>
            </w:r>
          </w:p>
        </w:tc>
        <w:tc>
          <w:tcPr>
            <w:tcW w:w="996" w:type="dxa"/>
          </w:tcPr>
          <w:p w:rsidR="0011171D" w:rsidRDefault="0011171D">
            <w:pPr>
              <w:pStyle w:val="ConsPlusNormal"/>
              <w:jc w:val="center"/>
            </w:pPr>
            <w:r>
              <w:t>2018</w:t>
            </w:r>
          </w:p>
        </w:tc>
        <w:tc>
          <w:tcPr>
            <w:tcW w:w="1275" w:type="dxa"/>
          </w:tcPr>
          <w:p w:rsidR="0011171D" w:rsidRDefault="0011171D">
            <w:pPr>
              <w:pStyle w:val="ConsPlusNormal"/>
              <w:jc w:val="center"/>
            </w:pPr>
            <w:r>
              <w:t>2019</w:t>
            </w:r>
          </w:p>
        </w:tc>
        <w:tc>
          <w:tcPr>
            <w:tcW w:w="1169" w:type="dxa"/>
          </w:tcPr>
          <w:p w:rsidR="0011171D" w:rsidRDefault="0011171D">
            <w:pPr>
              <w:pStyle w:val="ConsPlusNormal"/>
              <w:jc w:val="center"/>
            </w:pPr>
            <w:r>
              <w:t>2020</w:t>
            </w:r>
          </w:p>
        </w:tc>
        <w:tc>
          <w:tcPr>
            <w:tcW w:w="1099" w:type="dxa"/>
          </w:tcPr>
          <w:p w:rsidR="0011171D" w:rsidRDefault="0011171D">
            <w:pPr>
              <w:pStyle w:val="ConsPlusNormal"/>
              <w:jc w:val="center"/>
            </w:pPr>
            <w:r>
              <w:t>2021</w:t>
            </w:r>
          </w:p>
        </w:tc>
        <w:tc>
          <w:tcPr>
            <w:tcW w:w="1296" w:type="dxa"/>
          </w:tcPr>
          <w:p w:rsidR="0011171D" w:rsidRDefault="0011171D">
            <w:pPr>
              <w:pStyle w:val="ConsPlusNormal"/>
              <w:jc w:val="center"/>
            </w:pPr>
            <w:r>
              <w:t>Всего</w:t>
            </w:r>
          </w:p>
        </w:tc>
      </w:tr>
      <w:tr w:rsidR="0011171D">
        <w:tc>
          <w:tcPr>
            <w:tcW w:w="696" w:type="dxa"/>
          </w:tcPr>
          <w:p w:rsidR="0011171D" w:rsidRDefault="0011171D">
            <w:pPr>
              <w:pStyle w:val="ConsPlusNormal"/>
              <w:jc w:val="center"/>
            </w:pPr>
            <w:r>
              <w:t>1.</w:t>
            </w:r>
          </w:p>
        </w:tc>
        <w:tc>
          <w:tcPr>
            <w:tcW w:w="3231" w:type="dxa"/>
          </w:tcPr>
          <w:p w:rsidR="0011171D" w:rsidRDefault="0011171D">
            <w:pPr>
              <w:pStyle w:val="ConsPlusNormal"/>
              <w:jc w:val="both"/>
            </w:pPr>
            <w:r>
              <w:t>Финансовое обеспечение из средств местного бюджета проведенных мероприятий, оказанных услуг, выполненных работ СО НКО (конкурс среди СО НКО по приоритетным направлениям)</w:t>
            </w:r>
          </w:p>
        </w:tc>
        <w:tc>
          <w:tcPr>
            <w:tcW w:w="996" w:type="dxa"/>
          </w:tcPr>
          <w:p w:rsidR="0011171D" w:rsidRDefault="0011171D">
            <w:pPr>
              <w:pStyle w:val="ConsPlusNormal"/>
              <w:jc w:val="center"/>
            </w:pPr>
            <w:r>
              <w:t>1449,00</w:t>
            </w:r>
          </w:p>
        </w:tc>
        <w:tc>
          <w:tcPr>
            <w:tcW w:w="1275" w:type="dxa"/>
          </w:tcPr>
          <w:p w:rsidR="0011171D" w:rsidRDefault="0011171D">
            <w:pPr>
              <w:pStyle w:val="ConsPlusNormal"/>
              <w:jc w:val="center"/>
            </w:pPr>
            <w:r>
              <w:t>6 468, 82</w:t>
            </w:r>
          </w:p>
        </w:tc>
        <w:tc>
          <w:tcPr>
            <w:tcW w:w="1169" w:type="dxa"/>
          </w:tcPr>
          <w:p w:rsidR="0011171D" w:rsidRDefault="0011171D">
            <w:pPr>
              <w:pStyle w:val="ConsPlusNormal"/>
              <w:jc w:val="center"/>
            </w:pPr>
            <w:r>
              <w:t>4164, 25</w:t>
            </w:r>
          </w:p>
        </w:tc>
        <w:tc>
          <w:tcPr>
            <w:tcW w:w="1099" w:type="dxa"/>
          </w:tcPr>
          <w:p w:rsidR="0011171D" w:rsidRDefault="0011171D">
            <w:pPr>
              <w:pStyle w:val="ConsPlusNormal"/>
              <w:jc w:val="center"/>
            </w:pPr>
            <w:r>
              <w:t>4055,50</w:t>
            </w:r>
          </w:p>
        </w:tc>
        <w:tc>
          <w:tcPr>
            <w:tcW w:w="1296" w:type="dxa"/>
          </w:tcPr>
          <w:p w:rsidR="0011171D" w:rsidRDefault="0011171D">
            <w:pPr>
              <w:pStyle w:val="ConsPlusNormal"/>
              <w:jc w:val="center"/>
            </w:pPr>
            <w:r>
              <w:t>16 137, 57</w:t>
            </w:r>
          </w:p>
        </w:tc>
      </w:tr>
      <w:tr w:rsidR="0011171D">
        <w:tc>
          <w:tcPr>
            <w:tcW w:w="696" w:type="dxa"/>
          </w:tcPr>
          <w:p w:rsidR="0011171D" w:rsidRDefault="0011171D">
            <w:pPr>
              <w:pStyle w:val="ConsPlusNormal"/>
              <w:jc w:val="center"/>
            </w:pPr>
            <w:r>
              <w:t>2.</w:t>
            </w:r>
          </w:p>
        </w:tc>
        <w:tc>
          <w:tcPr>
            <w:tcW w:w="3231" w:type="dxa"/>
          </w:tcPr>
          <w:p w:rsidR="0011171D" w:rsidRDefault="0011171D">
            <w:pPr>
              <w:pStyle w:val="ConsPlusNormal"/>
            </w:pPr>
            <w:r>
              <w:t>Муниципальный грант</w:t>
            </w:r>
          </w:p>
        </w:tc>
        <w:tc>
          <w:tcPr>
            <w:tcW w:w="996" w:type="dxa"/>
          </w:tcPr>
          <w:p w:rsidR="0011171D" w:rsidRDefault="0011171D">
            <w:pPr>
              <w:pStyle w:val="ConsPlusNormal"/>
              <w:jc w:val="center"/>
            </w:pPr>
            <w:r>
              <w:t>2 000,00</w:t>
            </w:r>
          </w:p>
        </w:tc>
        <w:tc>
          <w:tcPr>
            <w:tcW w:w="1275" w:type="dxa"/>
          </w:tcPr>
          <w:p w:rsidR="0011171D" w:rsidRDefault="0011171D">
            <w:pPr>
              <w:pStyle w:val="ConsPlusNormal"/>
              <w:jc w:val="center"/>
            </w:pPr>
            <w:r>
              <w:t>1838,80</w:t>
            </w:r>
          </w:p>
        </w:tc>
        <w:tc>
          <w:tcPr>
            <w:tcW w:w="1169" w:type="dxa"/>
          </w:tcPr>
          <w:p w:rsidR="0011171D" w:rsidRDefault="0011171D">
            <w:pPr>
              <w:pStyle w:val="ConsPlusNormal"/>
              <w:jc w:val="center"/>
            </w:pPr>
            <w:r>
              <w:t>1 953, 16</w:t>
            </w:r>
          </w:p>
        </w:tc>
        <w:tc>
          <w:tcPr>
            <w:tcW w:w="1099" w:type="dxa"/>
          </w:tcPr>
          <w:p w:rsidR="0011171D" w:rsidRDefault="0011171D">
            <w:pPr>
              <w:pStyle w:val="ConsPlusNormal"/>
              <w:jc w:val="center"/>
            </w:pPr>
            <w:r>
              <w:t>-</w:t>
            </w:r>
          </w:p>
        </w:tc>
        <w:tc>
          <w:tcPr>
            <w:tcW w:w="1296" w:type="dxa"/>
          </w:tcPr>
          <w:p w:rsidR="0011171D" w:rsidRDefault="0011171D">
            <w:pPr>
              <w:pStyle w:val="ConsPlusNormal"/>
              <w:jc w:val="center"/>
            </w:pPr>
            <w:r>
              <w:t>5 791, 96</w:t>
            </w:r>
          </w:p>
        </w:tc>
      </w:tr>
      <w:tr w:rsidR="0011171D">
        <w:tc>
          <w:tcPr>
            <w:tcW w:w="696" w:type="dxa"/>
          </w:tcPr>
          <w:p w:rsidR="0011171D" w:rsidRDefault="0011171D">
            <w:pPr>
              <w:pStyle w:val="ConsPlusNormal"/>
            </w:pPr>
          </w:p>
        </w:tc>
        <w:tc>
          <w:tcPr>
            <w:tcW w:w="3231" w:type="dxa"/>
          </w:tcPr>
          <w:p w:rsidR="0011171D" w:rsidRDefault="0011171D">
            <w:pPr>
              <w:pStyle w:val="ConsPlusNormal"/>
            </w:pPr>
            <w:r>
              <w:t>Всего</w:t>
            </w:r>
          </w:p>
        </w:tc>
        <w:tc>
          <w:tcPr>
            <w:tcW w:w="996" w:type="dxa"/>
          </w:tcPr>
          <w:p w:rsidR="0011171D" w:rsidRDefault="0011171D">
            <w:pPr>
              <w:pStyle w:val="ConsPlusNormal"/>
              <w:jc w:val="center"/>
            </w:pPr>
            <w:r>
              <w:t>3 449,00</w:t>
            </w:r>
          </w:p>
        </w:tc>
        <w:tc>
          <w:tcPr>
            <w:tcW w:w="1275" w:type="dxa"/>
          </w:tcPr>
          <w:p w:rsidR="0011171D" w:rsidRDefault="0011171D">
            <w:pPr>
              <w:pStyle w:val="ConsPlusNormal"/>
              <w:jc w:val="center"/>
            </w:pPr>
            <w:r>
              <w:t>8 307, 62</w:t>
            </w:r>
          </w:p>
        </w:tc>
        <w:tc>
          <w:tcPr>
            <w:tcW w:w="1169" w:type="dxa"/>
          </w:tcPr>
          <w:p w:rsidR="0011171D" w:rsidRDefault="0011171D">
            <w:pPr>
              <w:pStyle w:val="ConsPlusNormal"/>
              <w:jc w:val="center"/>
            </w:pPr>
            <w:r>
              <w:t>6 117, 41</w:t>
            </w:r>
          </w:p>
        </w:tc>
        <w:tc>
          <w:tcPr>
            <w:tcW w:w="1099" w:type="dxa"/>
          </w:tcPr>
          <w:p w:rsidR="0011171D" w:rsidRDefault="0011171D">
            <w:pPr>
              <w:pStyle w:val="ConsPlusNormal"/>
              <w:jc w:val="center"/>
            </w:pPr>
            <w:r>
              <w:t>4 055,50</w:t>
            </w:r>
          </w:p>
        </w:tc>
        <w:tc>
          <w:tcPr>
            <w:tcW w:w="1296" w:type="dxa"/>
          </w:tcPr>
          <w:p w:rsidR="0011171D" w:rsidRDefault="0011171D">
            <w:pPr>
              <w:pStyle w:val="ConsPlusNormal"/>
              <w:jc w:val="center"/>
            </w:pPr>
            <w:r>
              <w:t>21 929,53</w:t>
            </w:r>
          </w:p>
        </w:tc>
      </w:tr>
    </w:tbl>
    <w:p w:rsidR="0011171D" w:rsidRDefault="0011171D">
      <w:pPr>
        <w:pStyle w:val="ConsPlusNormal"/>
        <w:sectPr w:rsidR="0011171D">
          <w:pgSz w:w="16838" w:h="11905" w:orient="landscape"/>
          <w:pgMar w:top="1701" w:right="1134" w:bottom="850" w:left="1134" w:header="0" w:footer="0" w:gutter="0"/>
          <w:cols w:space="720"/>
          <w:titlePg/>
        </w:sectPr>
      </w:pPr>
    </w:p>
    <w:p w:rsidR="0011171D" w:rsidRDefault="0011171D">
      <w:pPr>
        <w:pStyle w:val="ConsPlusNormal"/>
        <w:jc w:val="both"/>
      </w:pPr>
    </w:p>
    <w:p w:rsidR="0011171D" w:rsidRDefault="0011171D">
      <w:pPr>
        <w:pStyle w:val="ConsPlusNormal"/>
        <w:ind w:firstLine="540"/>
        <w:jc w:val="both"/>
      </w:pPr>
      <w:r>
        <w:t>За четыре года сумма финансовой поддержки составила 21 929 535 рублей, в т.ч. 16 137 575 рублей - конкурсы субсидий, муниципальный грант - 5 791 960,00</w:t>
      </w:r>
    </w:p>
    <w:p w:rsidR="0011171D" w:rsidRDefault="0011171D">
      <w:pPr>
        <w:pStyle w:val="ConsPlusNormal"/>
        <w:spacing w:before="200"/>
        <w:ind w:firstLine="540"/>
        <w:jc w:val="both"/>
      </w:pPr>
      <w:r>
        <w:t>Количество заявок на участие в Муниципальном гранте (в 2018 году было подано 24 заявки от 13 НКО, в 2019 году 46 заявок от 22 НКО, в 2020 году - 49) говорит о росте активности и о том, что НКО поверили в эту систему, и в то, что они могут получить финансовую поддержку на свой проект.</w:t>
      </w:r>
    </w:p>
    <w:p w:rsidR="0011171D" w:rsidRDefault="0011171D">
      <w:pPr>
        <w:pStyle w:val="ConsPlusNormal"/>
        <w:jc w:val="both"/>
      </w:pPr>
    </w:p>
    <w:p w:rsidR="0011171D" w:rsidRDefault="0011171D">
      <w:pPr>
        <w:pStyle w:val="ConsPlusNormal"/>
        <w:jc w:val="right"/>
      </w:pPr>
      <w:r>
        <w:t>Динамика участия в муниципальном гранте</w:t>
      </w:r>
    </w:p>
    <w:p w:rsidR="0011171D" w:rsidRDefault="0011171D">
      <w:pPr>
        <w:pStyle w:val="ConsPlusNormal"/>
        <w:jc w:val="both"/>
      </w:pPr>
    </w:p>
    <w:p w:rsidR="0011171D" w:rsidRDefault="0011171D">
      <w:pPr>
        <w:pStyle w:val="ConsPlusNormal"/>
        <w:jc w:val="right"/>
      </w:pPr>
      <w:r>
        <w:t>Таблица 2</w:t>
      </w:r>
    </w:p>
    <w:p w:rsidR="0011171D" w:rsidRDefault="0011171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6803"/>
        <w:gridCol w:w="604"/>
        <w:gridCol w:w="604"/>
        <w:gridCol w:w="604"/>
      </w:tblGrid>
      <w:tr w:rsidR="0011171D">
        <w:tc>
          <w:tcPr>
            <w:tcW w:w="454" w:type="dxa"/>
          </w:tcPr>
          <w:p w:rsidR="0011171D" w:rsidRDefault="0011171D">
            <w:pPr>
              <w:pStyle w:val="ConsPlusNormal"/>
              <w:jc w:val="center"/>
            </w:pPr>
            <w:r>
              <w:t>N</w:t>
            </w:r>
          </w:p>
          <w:p w:rsidR="0011171D" w:rsidRDefault="0011171D">
            <w:pPr>
              <w:pStyle w:val="ConsPlusNormal"/>
              <w:jc w:val="center"/>
            </w:pPr>
            <w:r>
              <w:t>п/п</w:t>
            </w:r>
          </w:p>
        </w:tc>
        <w:tc>
          <w:tcPr>
            <w:tcW w:w="6803" w:type="dxa"/>
          </w:tcPr>
          <w:p w:rsidR="0011171D" w:rsidRDefault="0011171D">
            <w:pPr>
              <w:pStyle w:val="ConsPlusNormal"/>
              <w:jc w:val="center"/>
            </w:pPr>
            <w:r>
              <w:t>Приоритетные направления муниципального гранта</w:t>
            </w:r>
          </w:p>
        </w:tc>
        <w:tc>
          <w:tcPr>
            <w:tcW w:w="604" w:type="dxa"/>
          </w:tcPr>
          <w:p w:rsidR="0011171D" w:rsidRDefault="0011171D">
            <w:pPr>
              <w:pStyle w:val="ConsPlusNormal"/>
              <w:jc w:val="center"/>
            </w:pPr>
            <w:r>
              <w:t>2018</w:t>
            </w:r>
          </w:p>
        </w:tc>
        <w:tc>
          <w:tcPr>
            <w:tcW w:w="604" w:type="dxa"/>
          </w:tcPr>
          <w:p w:rsidR="0011171D" w:rsidRDefault="0011171D">
            <w:pPr>
              <w:pStyle w:val="ConsPlusNormal"/>
              <w:jc w:val="center"/>
            </w:pPr>
            <w:r>
              <w:t>2019</w:t>
            </w:r>
          </w:p>
        </w:tc>
        <w:tc>
          <w:tcPr>
            <w:tcW w:w="604" w:type="dxa"/>
          </w:tcPr>
          <w:p w:rsidR="0011171D" w:rsidRDefault="0011171D">
            <w:pPr>
              <w:pStyle w:val="ConsPlusNormal"/>
              <w:jc w:val="center"/>
            </w:pPr>
            <w:r>
              <w:t>2020</w:t>
            </w:r>
          </w:p>
        </w:tc>
      </w:tr>
      <w:tr w:rsidR="0011171D">
        <w:tc>
          <w:tcPr>
            <w:tcW w:w="454" w:type="dxa"/>
          </w:tcPr>
          <w:p w:rsidR="0011171D" w:rsidRDefault="0011171D">
            <w:pPr>
              <w:pStyle w:val="ConsPlusNormal"/>
              <w:jc w:val="center"/>
            </w:pPr>
            <w:r>
              <w:t>1.</w:t>
            </w:r>
          </w:p>
        </w:tc>
        <w:tc>
          <w:tcPr>
            <w:tcW w:w="6803" w:type="dxa"/>
          </w:tcPr>
          <w:p w:rsidR="0011171D" w:rsidRDefault="0011171D">
            <w:pPr>
              <w:pStyle w:val="ConsPlusNormal"/>
            </w:pPr>
            <w:r>
              <w:t>Социальное обслуживание, социальная поддержка и защита граждан. Охрана здоровья граждан, пропаганда ЗОЖ. Поддержка семьи, материнства, отцовства и детства</w:t>
            </w:r>
          </w:p>
        </w:tc>
        <w:tc>
          <w:tcPr>
            <w:tcW w:w="604" w:type="dxa"/>
          </w:tcPr>
          <w:p w:rsidR="0011171D" w:rsidRDefault="0011171D">
            <w:pPr>
              <w:pStyle w:val="ConsPlusNormal"/>
              <w:jc w:val="center"/>
            </w:pPr>
            <w:r>
              <w:t>3</w:t>
            </w:r>
          </w:p>
        </w:tc>
        <w:tc>
          <w:tcPr>
            <w:tcW w:w="604" w:type="dxa"/>
          </w:tcPr>
          <w:p w:rsidR="0011171D" w:rsidRDefault="0011171D">
            <w:pPr>
              <w:pStyle w:val="ConsPlusNormal"/>
              <w:jc w:val="center"/>
            </w:pPr>
            <w:r>
              <w:t>2</w:t>
            </w:r>
          </w:p>
        </w:tc>
        <w:tc>
          <w:tcPr>
            <w:tcW w:w="604" w:type="dxa"/>
          </w:tcPr>
          <w:p w:rsidR="0011171D" w:rsidRDefault="0011171D">
            <w:pPr>
              <w:pStyle w:val="ConsPlusNormal"/>
              <w:jc w:val="center"/>
            </w:pPr>
            <w:r>
              <w:t>-</w:t>
            </w:r>
          </w:p>
        </w:tc>
      </w:tr>
      <w:tr w:rsidR="0011171D">
        <w:tc>
          <w:tcPr>
            <w:tcW w:w="454" w:type="dxa"/>
          </w:tcPr>
          <w:p w:rsidR="0011171D" w:rsidRDefault="0011171D">
            <w:pPr>
              <w:pStyle w:val="ConsPlusNormal"/>
              <w:jc w:val="center"/>
            </w:pPr>
            <w:r>
              <w:t>2.</w:t>
            </w:r>
          </w:p>
        </w:tc>
        <w:tc>
          <w:tcPr>
            <w:tcW w:w="6803" w:type="dxa"/>
          </w:tcPr>
          <w:p w:rsidR="0011171D" w:rsidRDefault="0011171D">
            <w:pPr>
              <w:pStyle w:val="ConsPlusNormal"/>
            </w:pPr>
            <w:r>
              <w:t>Укрепление межнационального и межрелигиозного согласия. Развитие институтов гражданского общества</w:t>
            </w:r>
          </w:p>
        </w:tc>
        <w:tc>
          <w:tcPr>
            <w:tcW w:w="604" w:type="dxa"/>
          </w:tcPr>
          <w:p w:rsidR="0011171D" w:rsidRDefault="0011171D">
            <w:pPr>
              <w:pStyle w:val="ConsPlusNormal"/>
              <w:jc w:val="center"/>
            </w:pPr>
            <w:r>
              <w:t>2</w:t>
            </w:r>
          </w:p>
        </w:tc>
        <w:tc>
          <w:tcPr>
            <w:tcW w:w="604" w:type="dxa"/>
          </w:tcPr>
          <w:p w:rsidR="0011171D" w:rsidRDefault="0011171D">
            <w:pPr>
              <w:pStyle w:val="ConsPlusNormal"/>
              <w:jc w:val="center"/>
            </w:pPr>
            <w:r>
              <w:t>2</w:t>
            </w:r>
          </w:p>
        </w:tc>
        <w:tc>
          <w:tcPr>
            <w:tcW w:w="604" w:type="dxa"/>
          </w:tcPr>
          <w:p w:rsidR="0011171D" w:rsidRDefault="0011171D">
            <w:pPr>
              <w:pStyle w:val="ConsPlusNormal"/>
              <w:jc w:val="center"/>
            </w:pPr>
            <w:r>
              <w:t>1</w:t>
            </w:r>
          </w:p>
        </w:tc>
      </w:tr>
      <w:tr w:rsidR="0011171D">
        <w:tc>
          <w:tcPr>
            <w:tcW w:w="454" w:type="dxa"/>
          </w:tcPr>
          <w:p w:rsidR="0011171D" w:rsidRDefault="0011171D">
            <w:pPr>
              <w:pStyle w:val="ConsPlusNormal"/>
              <w:jc w:val="center"/>
            </w:pPr>
            <w:r>
              <w:t>3.</w:t>
            </w:r>
          </w:p>
        </w:tc>
        <w:tc>
          <w:tcPr>
            <w:tcW w:w="6803" w:type="dxa"/>
          </w:tcPr>
          <w:p w:rsidR="0011171D" w:rsidRDefault="0011171D">
            <w:pPr>
              <w:pStyle w:val="ConsPlusNormal"/>
            </w:pPr>
            <w:r>
              <w:t>Поддержка проектов в области науки, образования, просвещения в том числе молодежных проектов и инициатив</w:t>
            </w:r>
          </w:p>
        </w:tc>
        <w:tc>
          <w:tcPr>
            <w:tcW w:w="604" w:type="dxa"/>
          </w:tcPr>
          <w:p w:rsidR="0011171D" w:rsidRDefault="0011171D">
            <w:pPr>
              <w:pStyle w:val="ConsPlusNormal"/>
              <w:jc w:val="center"/>
            </w:pPr>
            <w:r>
              <w:t>1</w:t>
            </w:r>
          </w:p>
        </w:tc>
        <w:tc>
          <w:tcPr>
            <w:tcW w:w="604" w:type="dxa"/>
          </w:tcPr>
          <w:p w:rsidR="0011171D" w:rsidRDefault="0011171D">
            <w:pPr>
              <w:pStyle w:val="ConsPlusNormal"/>
              <w:jc w:val="center"/>
            </w:pPr>
            <w:r>
              <w:t>2</w:t>
            </w:r>
          </w:p>
        </w:tc>
        <w:tc>
          <w:tcPr>
            <w:tcW w:w="604" w:type="dxa"/>
          </w:tcPr>
          <w:p w:rsidR="0011171D" w:rsidRDefault="0011171D">
            <w:pPr>
              <w:pStyle w:val="ConsPlusNormal"/>
              <w:jc w:val="center"/>
            </w:pPr>
            <w:r>
              <w:t>-</w:t>
            </w:r>
          </w:p>
        </w:tc>
      </w:tr>
      <w:tr w:rsidR="0011171D">
        <w:tc>
          <w:tcPr>
            <w:tcW w:w="454" w:type="dxa"/>
          </w:tcPr>
          <w:p w:rsidR="0011171D" w:rsidRDefault="0011171D">
            <w:pPr>
              <w:pStyle w:val="ConsPlusNormal"/>
              <w:jc w:val="center"/>
            </w:pPr>
            <w:r>
              <w:t>4.</w:t>
            </w:r>
          </w:p>
        </w:tc>
        <w:tc>
          <w:tcPr>
            <w:tcW w:w="6803" w:type="dxa"/>
          </w:tcPr>
          <w:p w:rsidR="0011171D" w:rsidRDefault="0011171D">
            <w:pPr>
              <w:pStyle w:val="ConsPlusNormal"/>
            </w:pPr>
            <w:r>
              <w:t>Защита прав и свобод человека и гражданина</w:t>
            </w:r>
          </w:p>
        </w:tc>
        <w:tc>
          <w:tcPr>
            <w:tcW w:w="604" w:type="dxa"/>
          </w:tcPr>
          <w:p w:rsidR="0011171D" w:rsidRDefault="0011171D">
            <w:pPr>
              <w:pStyle w:val="ConsPlusNormal"/>
              <w:jc w:val="center"/>
            </w:pPr>
            <w:r>
              <w:t>1</w:t>
            </w:r>
          </w:p>
        </w:tc>
        <w:tc>
          <w:tcPr>
            <w:tcW w:w="604" w:type="dxa"/>
          </w:tcPr>
          <w:p w:rsidR="0011171D" w:rsidRDefault="0011171D">
            <w:pPr>
              <w:pStyle w:val="ConsPlusNormal"/>
              <w:jc w:val="center"/>
            </w:pPr>
            <w:r>
              <w:t>-</w:t>
            </w:r>
          </w:p>
        </w:tc>
        <w:tc>
          <w:tcPr>
            <w:tcW w:w="604" w:type="dxa"/>
          </w:tcPr>
          <w:p w:rsidR="0011171D" w:rsidRDefault="0011171D">
            <w:pPr>
              <w:pStyle w:val="ConsPlusNormal"/>
              <w:jc w:val="center"/>
            </w:pPr>
            <w:r>
              <w:t>-</w:t>
            </w:r>
          </w:p>
        </w:tc>
      </w:tr>
      <w:tr w:rsidR="0011171D">
        <w:tc>
          <w:tcPr>
            <w:tcW w:w="454" w:type="dxa"/>
          </w:tcPr>
          <w:p w:rsidR="0011171D" w:rsidRDefault="0011171D">
            <w:pPr>
              <w:pStyle w:val="ConsPlusNormal"/>
              <w:jc w:val="center"/>
            </w:pPr>
            <w:r>
              <w:t>5.</w:t>
            </w:r>
          </w:p>
        </w:tc>
        <w:tc>
          <w:tcPr>
            <w:tcW w:w="6803" w:type="dxa"/>
          </w:tcPr>
          <w:p w:rsidR="0011171D" w:rsidRDefault="0011171D">
            <w:pPr>
              <w:pStyle w:val="ConsPlusNormal"/>
            </w:pPr>
            <w:r>
              <w:t>Поддержка проектов в области культуры и искусства. Сохранение исторической памяти. Сохранение и развитие народных традиций и промыслов</w:t>
            </w:r>
          </w:p>
        </w:tc>
        <w:tc>
          <w:tcPr>
            <w:tcW w:w="604" w:type="dxa"/>
          </w:tcPr>
          <w:p w:rsidR="0011171D" w:rsidRDefault="0011171D">
            <w:pPr>
              <w:pStyle w:val="ConsPlusNormal"/>
              <w:jc w:val="center"/>
            </w:pPr>
            <w:r>
              <w:t>2</w:t>
            </w:r>
          </w:p>
        </w:tc>
        <w:tc>
          <w:tcPr>
            <w:tcW w:w="604" w:type="dxa"/>
          </w:tcPr>
          <w:p w:rsidR="0011171D" w:rsidRDefault="0011171D">
            <w:pPr>
              <w:pStyle w:val="ConsPlusNormal"/>
              <w:jc w:val="center"/>
            </w:pPr>
            <w:r>
              <w:t>2</w:t>
            </w:r>
          </w:p>
        </w:tc>
        <w:tc>
          <w:tcPr>
            <w:tcW w:w="604" w:type="dxa"/>
          </w:tcPr>
          <w:p w:rsidR="0011171D" w:rsidRDefault="0011171D">
            <w:pPr>
              <w:pStyle w:val="ConsPlusNormal"/>
              <w:jc w:val="center"/>
            </w:pPr>
            <w:r>
              <w:t>1</w:t>
            </w:r>
          </w:p>
        </w:tc>
      </w:tr>
      <w:tr w:rsidR="0011171D">
        <w:tc>
          <w:tcPr>
            <w:tcW w:w="454" w:type="dxa"/>
          </w:tcPr>
          <w:p w:rsidR="0011171D" w:rsidRDefault="0011171D">
            <w:pPr>
              <w:pStyle w:val="ConsPlusNormal"/>
              <w:jc w:val="center"/>
            </w:pPr>
            <w:r>
              <w:t>6.</w:t>
            </w:r>
          </w:p>
        </w:tc>
        <w:tc>
          <w:tcPr>
            <w:tcW w:w="6803" w:type="dxa"/>
          </w:tcPr>
          <w:p w:rsidR="0011171D" w:rsidRDefault="0011171D">
            <w:pPr>
              <w:pStyle w:val="ConsPlusNormal"/>
            </w:pPr>
            <w:r>
              <w:t>Благоустройство территорий и организация доступной городской среды</w:t>
            </w:r>
          </w:p>
        </w:tc>
        <w:tc>
          <w:tcPr>
            <w:tcW w:w="604" w:type="dxa"/>
          </w:tcPr>
          <w:p w:rsidR="0011171D" w:rsidRDefault="0011171D">
            <w:pPr>
              <w:pStyle w:val="ConsPlusNormal"/>
              <w:jc w:val="center"/>
            </w:pPr>
            <w:r>
              <w:t>-</w:t>
            </w:r>
          </w:p>
        </w:tc>
        <w:tc>
          <w:tcPr>
            <w:tcW w:w="604" w:type="dxa"/>
          </w:tcPr>
          <w:p w:rsidR="0011171D" w:rsidRDefault="0011171D">
            <w:pPr>
              <w:pStyle w:val="ConsPlusNormal"/>
              <w:jc w:val="center"/>
            </w:pPr>
            <w:r>
              <w:t>2</w:t>
            </w:r>
          </w:p>
        </w:tc>
        <w:tc>
          <w:tcPr>
            <w:tcW w:w="604" w:type="dxa"/>
          </w:tcPr>
          <w:p w:rsidR="0011171D" w:rsidRDefault="0011171D">
            <w:pPr>
              <w:pStyle w:val="ConsPlusNormal"/>
              <w:jc w:val="center"/>
            </w:pPr>
            <w:r>
              <w:t>2</w:t>
            </w:r>
          </w:p>
        </w:tc>
      </w:tr>
      <w:tr w:rsidR="0011171D">
        <w:tc>
          <w:tcPr>
            <w:tcW w:w="454" w:type="dxa"/>
          </w:tcPr>
          <w:p w:rsidR="0011171D" w:rsidRDefault="0011171D">
            <w:pPr>
              <w:pStyle w:val="ConsPlusNormal"/>
              <w:jc w:val="center"/>
            </w:pPr>
            <w:r>
              <w:t>7.</w:t>
            </w:r>
          </w:p>
        </w:tc>
        <w:tc>
          <w:tcPr>
            <w:tcW w:w="6803" w:type="dxa"/>
          </w:tcPr>
          <w:p w:rsidR="0011171D" w:rsidRDefault="0011171D">
            <w:pPr>
              <w:pStyle w:val="ConsPlusNormal"/>
            </w:pPr>
            <w:r>
              <w:t>Охрана окружающей среды и защита животных</w:t>
            </w:r>
          </w:p>
        </w:tc>
        <w:tc>
          <w:tcPr>
            <w:tcW w:w="604" w:type="dxa"/>
          </w:tcPr>
          <w:p w:rsidR="0011171D" w:rsidRDefault="0011171D">
            <w:pPr>
              <w:pStyle w:val="ConsPlusNormal"/>
              <w:jc w:val="center"/>
            </w:pPr>
            <w:r>
              <w:t>-</w:t>
            </w:r>
          </w:p>
        </w:tc>
        <w:tc>
          <w:tcPr>
            <w:tcW w:w="604" w:type="dxa"/>
          </w:tcPr>
          <w:p w:rsidR="0011171D" w:rsidRDefault="0011171D">
            <w:pPr>
              <w:pStyle w:val="ConsPlusNormal"/>
              <w:jc w:val="center"/>
            </w:pPr>
            <w:r>
              <w:t>2</w:t>
            </w:r>
          </w:p>
        </w:tc>
        <w:tc>
          <w:tcPr>
            <w:tcW w:w="604" w:type="dxa"/>
          </w:tcPr>
          <w:p w:rsidR="0011171D" w:rsidRDefault="0011171D">
            <w:pPr>
              <w:pStyle w:val="ConsPlusNormal"/>
              <w:jc w:val="center"/>
            </w:pPr>
            <w:r>
              <w:t>-</w:t>
            </w:r>
          </w:p>
        </w:tc>
      </w:tr>
      <w:tr w:rsidR="0011171D">
        <w:tc>
          <w:tcPr>
            <w:tcW w:w="454" w:type="dxa"/>
          </w:tcPr>
          <w:p w:rsidR="0011171D" w:rsidRDefault="0011171D">
            <w:pPr>
              <w:pStyle w:val="ConsPlusNormal"/>
              <w:jc w:val="center"/>
            </w:pPr>
            <w:r>
              <w:t>8.</w:t>
            </w:r>
          </w:p>
        </w:tc>
        <w:tc>
          <w:tcPr>
            <w:tcW w:w="6803" w:type="dxa"/>
          </w:tcPr>
          <w:p w:rsidR="0011171D" w:rsidRDefault="0011171D">
            <w:pPr>
              <w:pStyle w:val="ConsPlusNormal"/>
            </w:pPr>
            <w:r>
              <w:t>Поддержка и повышение качества жизни граждан старшего поколения</w:t>
            </w:r>
          </w:p>
        </w:tc>
        <w:tc>
          <w:tcPr>
            <w:tcW w:w="604" w:type="dxa"/>
          </w:tcPr>
          <w:p w:rsidR="0011171D" w:rsidRDefault="0011171D">
            <w:pPr>
              <w:pStyle w:val="ConsPlusNormal"/>
              <w:jc w:val="center"/>
            </w:pPr>
            <w:r>
              <w:t>-</w:t>
            </w:r>
          </w:p>
        </w:tc>
        <w:tc>
          <w:tcPr>
            <w:tcW w:w="604" w:type="dxa"/>
          </w:tcPr>
          <w:p w:rsidR="0011171D" w:rsidRDefault="0011171D">
            <w:pPr>
              <w:pStyle w:val="ConsPlusNormal"/>
              <w:jc w:val="center"/>
            </w:pPr>
            <w:r>
              <w:t>2</w:t>
            </w:r>
          </w:p>
        </w:tc>
        <w:tc>
          <w:tcPr>
            <w:tcW w:w="604" w:type="dxa"/>
          </w:tcPr>
          <w:p w:rsidR="0011171D" w:rsidRDefault="0011171D">
            <w:pPr>
              <w:pStyle w:val="ConsPlusNormal"/>
              <w:jc w:val="center"/>
            </w:pPr>
            <w:r>
              <w:t>1</w:t>
            </w:r>
          </w:p>
        </w:tc>
      </w:tr>
      <w:tr w:rsidR="0011171D">
        <w:tc>
          <w:tcPr>
            <w:tcW w:w="454" w:type="dxa"/>
          </w:tcPr>
          <w:p w:rsidR="0011171D" w:rsidRDefault="0011171D">
            <w:pPr>
              <w:pStyle w:val="ConsPlusNormal"/>
              <w:jc w:val="center"/>
            </w:pPr>
            <w:r>
              <w:t>9.</w:t>
            </w:r>
          </w:p>
        </w:tc>
        <w:tc>
          <w:tcPr>
            <w:tcW w:w="6803" w:type="dxa"/>
          </w:tcPr>
          <w:p w:rsidR="0011171D" w:rsidRDefault="0011171D">
            <w:pPr>
              <w:pStyle w:val="ConsPlusNormal"/>
            </w:pPr>
            <w:r>
              <w:t>Формирование экологической культуры</w:t>
            </w:r>
          </w:p>
        </w:tc>
        <w:tc>
          <w:tcPr>
            <w:tcW w:w="604" w:type="dxa"/>
          </w:tcPr>
          <w:p w:rsidR="0011171D" w:rsidRDefault="0011171D">
            <w:pPr>
              <w:pStyle w:val="ConsPlusNormal"/>
              <w:jc w:val="center"/>
            </w:pPr>
            <w:r>
              <w:t>-</w:t>
            </w:r>
          </w:p>
        </w:tc>
        <w:tc>
          <w:tcPr>
            <w:tcW w:w="604" w:type="dxa"/>
          </w:tcPr>
          <w:p w:rsidR="0011171D" w:rsidRDefault="0011171D">
            <w:pPr>
              <w:pStyle w:val="ConsPlusNormal"/>
              <w:jc w:val="center"/>
            </w:pPr>
            <w:r>
              <w:t>2</w:t>
            </w:r>
          </w:p>
        </w:tc>
        <w:tc>
          <w:tcPr>
            <w:tcW w:w="604" w:type="dxa"/>
          </w:tcPr>
          <w:p w:rsidR="0011171D" w:rsidRDefault="0011171D">
            <w:pPr>
              <w:pStyle w:val="ConsPlusNormal"/>
            </w:pPr>
          </w:p>
        </w:tc>
      </w:tr>
      <w:tr w:rsidR="0011171D">
        <w:tc>
          <w:tcPr>
            <w:tcW w:w="454" w:type="dxa"/>
          </w:tcPr>
          <w:p w:rsidR="0011171D" w:rsidRDefault="0011171D">
            <w:pPr>
              <w:pStyle w:val="ConsPlusNormal"/>
              <w:jc w:val="center"/>
            </w:pPr>
            <w:r>
              <w:t>10</w:t>
            </w:r>
          </w:p>
        </w:tc>
        <w:tc>
          <w:tcPr>
            <w:tcW w:w="6803" w:type="dxa"/>
          </w:tcPr>
          <w:p w:rsidR="0011171D" w:rsidRDefault="0011171D">
            <w:pPr>
              <w:pStyle w:val="ConsPlusNormal"/>
            </w:pPr>
            <w:r>
              <w:t>Деятельность в области образования, просвещения, науки, культуры, искусства, здравоохранения, профилактики и охраны здоровья граждан, пропаганды здорового образа жизни, улучшения морально-психологического состояния граждан, физической культуры и спорта и содействие указанной деятельности, а также содействие духовному развитию личности</w:t>
            </w:r>
          </w:p>
        </w:tc>
        <w:tc>
          <w:tcPr>
            <w:tcW w:w="604" w:type="dxa"/>
          </w:tcPr>
          <w:p w:rsidR="0011171D" w:rsidRDefault="0011171D">
            <w:pPr>
              <w:pStyle w:val="ConsPlusNormal"/>
              <w:jc w:val="center"/>
            </w:pPr>
            <w:r>
              <w:t>-</w:t>
            </w:r>
          </w:p>
        </w:tc>
        <w:tc>
          <w:tcPr>
            <w:tcW w:w="604" w:type="dxa"/>
          </w:tcPr>
          <w:p w:rsidR="0011171D" w:rsidRDefault="0011171D">
            <w:pPr>
              <w:pStyle w:val="ConsPlusNormal"/>
              <w:jc w:val="center"/>
            </w:pPr>
            <w:r>
              <w:t>-</w:t>
            </w:r>
          </w:p>
        </w:tc>
        <w:tc>
          <w:tcPr>
            <w:tcW w:w="604" w:type="dxa"/>
          </w:tcPr>
          <w:p w:rsidR="0011171D" w:rsidRDefault="0011171D">
            <w:pPr>
              <w:pStyle w:val="ConsPlusNormal"/>
              <w:jc w:val="center"/>
            </w:pPr>
            <w:r>
              <w:t>2</w:t>
            </w:r>
          </w:p>
        </w:tc>
      </w:tr>
      <w:tr w:rsidR="0011171D">
        <w:tc>
          <w:tcPr>
            <w:tcW w:w="454" w:type="dxa"/>
          </w:tcPr>
          <w:p w:rsidR="0011171D" w:rsidRDefault="0011171D">
            <w:pPr>
              <w:pStyle w:val="ConsPlusNormal"/>
            </w:pPr>
          </w:p>
        </w:tc>
        <w:tc>
          <w:tcPr>
            <w:tcW w:w="6803" w:type="dxa"/>
          </w:tcPr>
          <w:p w:rsidR="0011171D" w:rsidRDefault="0011171D">
            <w:pPr>
              <w:pStyle w:val="ConsPlusNormal"/>
            </w:pPr>
            <w:r>
              <w:t>ВСЕГО</w:t>
            </w:r>
          </w:p>
        </w:tc>
        <w:tc>
          <w:tcPr>
            <w:tcW w:w="604" w:type="dxa"/>
          </w:tcPr>
          <w:p w:rsidR="0011171D" w:rsidRDefault="0011171D">
            <w:pPr>
              <w:pStyle w:val="ConsPlusNormal"/>
              <w:jc w:val="center"/>
            </w:pPr>
            <w:r>
              <w:t>9</w:t>
            </w:r>
          </w:p>
        </w:tc>
        <w:tc>
          <w:tcPr>
            <w:tcW w:w="604" w:type="dxa"/>
          </w:tcPr>
          <w:p w:rsidR="0011171D" w:rsidRDefault="0011171D">
            <w:pPr>
              <w:pStyle w:val="ConsPlusNormal"/>
              <w:jc w:val="center"/>
            </w:pPr>
            <w:r>
              <w:t>16</w:t>
            </w:r>
          </w:p>
        </w:tc>
        <w:tc>
          <w:tcPr>
            <w:tcW w:w="604" w:type="dxa"/>
          </w:tcPr>
          <w:p w:rsidR="0011171D" w:rsidRDefault="0011171D">
            <w:pPr>
              <w:pStyle w:val="ConsPlusNormal"/>
              <w:jc w:val="center"/>
            </w:pPr>
            <w:r>
              <w:t>7</w:t>
            </w:r>
          </w:p>
        </w:tc>
      </w:tr>
    </w:tbl>
    <w:p w:rsidR="0011171D" w:rsidRDefault="0011171D">
      <w:pPr>
        <w:pStyle w:val="ConsPlusNormal"/>
        <w:jc w:val="both"/>
      </w:pPr>
    </w:p>
    <w:p w:rsidR="0011171D" w:rsidRDefault="0011171D">
      <w:pPr>
        <w:pStyle w:val="ConsPlusNormal"/>
        <w:ind w:firstLine="540"/>
        <w:jc w:val="both"/>
      </w:pPr>
      <w:r>
        <w:t xml:space="preserve">Весь комплекс поддержки СО НКО, которые осуществляется на территории города Тобольска в 2018 - 2021 годах способствовал реализации 165 социальных программ/общественно значимых проектов: "Разработка и выпуск учебно-методического пособия "Краткая история 38 Пехотного Тобольского полка, Фестиваль декоративно-прикладного творчества юных мастеров "Праздник своими руками, "Организация новогоднего праздника "Подари ребенку праздник "Елка желаний", "Лыжи и ЗОЖ - здоровая молодЕжь", "Фестиваль национальных культур "Дружба народов", "На работу за здоровьем!", РОО Федерация фитнес-аэробики Тюменской области проект "Культурно-спортивный фестиваль Рождественские встречи", "Лыжи мечты: семейная перезагрузка!", бесплатные курсы в рамках специальной программы "Городская управляемая собака", "Сделай себя сам!", проект "Рестарт здоровью!", "Энергия спорта", "Поколение SMART", "Разработка экскурсии с использованием дополненной (AR), "Марафон дворовых игр "Тобольские дворики", "Фестиваль добрососедства "Тобольские дворики", IV Семейный фестиваль "Любовь и верность", Областной конкурс молодежных социальных инициатив "Сильные духом!", "Фестиваль "Добрый Тобольск", Городской конкурс добровольческих инициатив "Доброе сердце Тобольска", благотворительная </w:t>
      </w:r>
      <w:r>
        <w:lastRenderedPageBreak/>
        <w:t>акция "Сладкий новый год", творческой проект "Каждой собаке нужен свой дом", благотворительная акция "Дом для друга", "Лавка счастья", благотворительная акция "Давай играть!", "Организация и проведение открытого городского фотоконкурса "Тобольск: история и современность", "Тобольский полумарафон 2020", "Организация и проведение спектаклей-мюзиклов на территории города Тобольска", "Съемка видеоклипа о создании монументально-скульптурной композиции "Стена народной памяти - тоболяков бессмертный полк", "Актерско-звуковая лаборатория", "Организация и проведение фотоконкурса "Тобольск: история и современность", "Красота без границ", "Кукольный театр для детей с ОВЗ "Мы сами", Открытый турнир по силовому экстриму "Богатырские забавы-2020", "Время созидателей: сделай каждый двор уютным!", "Раздельный сбор мусора", "Нейропсихологическая диагностика детей с ОВЗ в г. Тобольске", "Благоустройство детской площадки 8 микрорайон, дома - 44, 45, 46, 47", "Академия для людей серебряного возраста", "В ногу со временем!", "Бабушки онлайн", "Техминимум по воспитанию и обучению владельцев собак", "Город созидательного добрососедства", "Благоустройство территории Деревенского дворика и конного клуба", проект по организации отдыха и оздоровления детей, в том числе детей с ограниченными возможностями здоровья и детей, находящихся в трудной жизненной ситуации, "Создание сквера с национальным армянским колоритом", "Речевой интенсив по оказанию ранней помощи детям с особенностями речевого развития", "Клуб национальных традиций "Колыбель", "Я СОЗДАЮ!" коррекционно-обучающая программа для детей с ОВЗ, Благотворительная акция "Коробка храбрости", Благотворительная акция "Щедрый вторник" ("Елка желаний", "Поделись теплом", "Доброноски" "Кило надежды", "Коробка добра"), "Сегодня казаки, завтра защитники", семинар "Школа юного экскурсовода", XIII городской фестиваль творчества детей инвалидов "Будущее для всех", "Организация и проведение фестиваля святых покровителей лошадей Флора и Лавра", "Организация и проведение автомотоквеста по туристическим местам города Тобольска", "Подготовка материала для создания книги "Тобольск: историко-архитектурный облик первой столицы Сибири", "Создание видеоклипа о казачьей культуре в городе Тобольске", "Участие спортсменов города Тобольска в мероприятиях по виду спорта "фитнес-аэробика", "Зима активная - зима спортивная", "Аукцион добра по-Тобольски", "Возраст спорту не помеха" и другие.</w:t>
      </w:r>
    </w:p>
    <w:p w:rsidR="0011171D" w:rsidRDefault="0011171D">
      <w:pPr>
        <w:pStyle w:val="ConsPlusNormal"/>
        <w:spacing w:before="200"/>
        <w:ind w:firstLine="540"/>
        <w:jc w:val="both"/>
      </w:pPr>
      <w:r>
        <w:t>Детальность НКО по реализации социально значимых проектов в 2019 году получила высокую оценку на Городском фестивале "Спортивная элита-2019": АНО Спортивно-оздоровительный клуб "Респорт" - специальный приз в номинации "Лучшая постановка физкультурно-оздоровительной работы" и Региональная некоммерческая общественная организация "Федерация силового экстрима Тюменской области" - Благодарственное письмо Тюменской областной Думы.</w:t>
      </w:r>
    </w:p>
    <w:p w:rsidR="0011171D" w:rsidRDefault="0011171D">
      <w:pPr>
        <w:pStyle w:val="ConsPlusNormal"/>
        <w:spacing w:before="200"/>
        <w:ind w:firstLine="540"/>
        <w:jc w:val="both"/>
      </w:pPr>
      <w:r>
        <w:t>В 2020 году 7 социальных проектов Тобольских общественных организаций вошли в Каталог социальных проектов VI Форума социальных проектов СО НКО Тюменской области "Синергия Сибири - 2020" (1 - гран-при, 1 - специальный приз "Общественное признание"): Тюменская областная благотворительная общественная организация "В защиту жизни" с двумя проектами "Областной конкурс молодежных социальных инициатив "Сильные духом" и Фестиваль добрых дел "Добрый Тобольск", Общественная организация "Родители за жизнь и здоровье детей" с проектом "Мини-центр коррекционно-развивающей помощи детям с речевой патологией", Тобольская городская организация Всероссийская общественная организация ветеранов (пенсионеров) войны, труда, Вооруженных сил и правоохранительных органов с проектом "Академия для людей серебряного возраста "В ногу со временем", Тюменская региональная общественная организация "Помощь бездомным" с проектом "Организация комплексного пункта по оказанию социальной помощи бездомным "Луч надежды", ТРОБФ "Возрождение Тобольска" с проектом "Ландшафтный ботанический парк "Ермаково поле", АНО Спортивный клуб "Йети" имени Алексея Кузьмича Козлова с проектом "Покори свою вершину!".</w:t>
      </w:r>
    </w:p>
    <w:p w:rsidR="0011171D" w:rsidRDefault="0011171D">
      <w:pPr>
        <w:pStyle w:val="ConsPlusNormal"/>
        <w:spacing w:before="200"/>
        <w:ind w:firstLine="540"/>
        <w:jc w:val="both"/>
      </w:pPr>
      <w:r>
        <w:t>Для роста поддержки СО НКО в обществе и расширения участия граждан в благотворительности и добровольческой деятельности в 2020 году выработан алгоритм взаимодействия и сотрудничества между СО НКО и центром добровольчества (проведены семинар "Привлечение добровольцев". В 2020 и 2021 годах проведен Городской конкурс добровольческих инициатив "Доброе сердце Тобольска".</w:t>
      </w:r>
    </w:p>
    <w:p w:rsidR="0011171D" w:rsidRDefault="0011171D">
      <w:pPr>
        <w:pStyle w:val="ConsPlusNormal"/>
        <w:spacing w:before="200"/>
        <w:ind w:firstLine="540"/>
        <w:jc w:val="both"/>
      </w:pPr>
      <w:r>
        <w:t>15 - 16 января 2021 года на Форсайт-конференции проекта "Нас много! много нас!", реализуемого Благотворительным фондом развития города Тюмени в рамках программы Благотворительного фонда Владимира Потанина были названы лучшие организаторы благотворительного сезона. Первое место по итогам 2020 года занял город Тобольск.</w:t>
      </w:r>
    </w:p>
    <w:p w:rsidR="0011171D" w:rsidRDefault="0011171D">
      <w:pPr>
        <w:pStyle w:val="ConsPlusNormal"/>
        <w:spacing w:before="200"/>
        <w:ind w:firstLine="540"/>
        <w:jc w:val="both"/>
      </w:pPr>
      <w:r>
        <w:t xml:space="preserve">Для поиска новых подходов к решению социально значимых вопросов и задач необходимо участие представителей некоммерческого сектора в совещательных коллегиальных органах соответствующей направленности: Общественная палата города Тобольска, Комиссия по делам несовершеннолетних Администрации города Тобольска, Межведомственный совет по </w:t>
      </w:r>
      <w:r>
        <w:lastRenderedPageBreak/>
        <w:t>патриотическому воспитанию и добровольной подготовке к военной службе граждан города, Координационный совет по развитию внутреннего и въездного туризма в городе Тобольске, Координационный межведомственный совет города Тобольска по демографической политике, а также на общественных слушаниях и обсуждениях (по приему предложений для включения в концепцию по благоустройству Александровского сада, Концепция "Центрального парка", Проект "Наставник", "Озеленение Тобольского Кремля"), в работе круглых столов ("Вопросы по охране здоровья и профилактики заболеваний", "Взаимодействие общественных организаций и правоохранительных органов в вопросах профилактики правонарушений", "Социальная солидарность в действии: человек с инвалидностью в центре внимания", "Роль НКО в патриотическом воспитании", "Медицинская и социальная поддержка лиц без определенного места жительства в г. Тобольске")</w:t>
      </w:r>
    </w:p>
    <w:p w:rsidR="0011171D" w:rsidRDefault="0011171D">
      <w:pPr>
        <w:pStyle w:val="ConsPlusNormal"/>
        <w:spacing w:before="200"/>
        <w:ind w:firstLine="540"/>
        <w:jc w:val="both"/>
      </w:pPr>
      <w:r>
        <w:t>Все это способствует повышению активности участия некоммерческого сектора в социально-экономическом развитии города.</w:t>
      </w:r>
    </w:p>
    <w:p w:rsidR="0011171D" w:rsidRDefault="0011171D">
      <w:pPr>
        <w:pStyle w:val="ConsPlusNormal"/>
        <w:spacing w:before="200"/>
        <w:ind w:firstLine="540"/>
        <w:jc w:val="both"/>
      </w:pPr>
      <w:r>
        <w:t>За четыре года сформирован устойчивый интерес местных СМИ (www.tobolka.ru, www.tobolsk.info, газета "Тобольская правда") к деятельности СО НКО: 511 публикаций, 170 видеосюжетов на местном телевиденье ТРК "Тобольское время".</w:t>
      </w:r>
    </w:p>
    <w:p w:rsidR="0011171D" w:rsidRDefault="0011171D">
      <w:pPr>
        <w:pStyle w:val="ConsPlusNormal"/>
        <w:jc w:val="both"/>
      </w:pPr>
    </w:p>
    <w:p w:rsidR="0011171D" w:rsidRDefault="0011171D">
      <w:pPr>
        <w:pStyle w:val="ConsPlusNormal"/>
        <w:jc w:val="right"/>
      </w:pPr>
      <w:r>
        <w:t>Формы поддержки СО НКО в г. Тобольске</w:t>
      </w:r>
    </w:p>
    <w:p w:rsidR="0011171D" w:rsidRDefault="0011171D">
      <w:pPr>
        <w:pStyle w:val="ConsPlusNormal"/>
        <w:jc w:val="both"/>
      </w:pPr>
    </w:p>
    <w:p w:rsidR="0011171D" w:rsidRDefault="0011171D">
      <w:pPr>
        <w:pStyle w:val="ConsPlusNormal"/>
        <w:jc w:val="right"/>
      </w:pPr>
      <w:r>
        <w:t>Таблица 3</w:t>
      </w:r>
    </w:p>
    <w:p w:rsidR="0011171D" w:rsidRDefault="0011171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2"/>
        <w:gridCol w:w="2608"/>
        <w:gridCol w:w="5896"/>
      </w:tblGrid>
      <w:tr w:rsidR="0011171D">
        <w:tc>
          <w:tcPr>
            <w:tcW w:w="562" w:type="dxa"/>
          </w:tcPr>
          <w:p w:rsidR="0011171D" w:rsidRDefault="0011171D">
            <w:pPr>
              <w:pStyle w:val="ConsPlusNormal"/>
              <w:jc w:val="center"/>
            </w:pPr>
            <w:r>
              <w:t>N</w:t>
            </w:r>
          </w:p>
        </w:tc>
        <w:tc>
          <w:tcPr>
            <w:tcW w:w="2608" w:type="dxa"/>
          </w:tcPr>
          <w:p w:rsidR="0011171D" w:rsidRDefault="0011171D">
            <w:pPr>
              <w:pStyle w:val="ConsPlusNormal"/>
              <w:jc w:val="center"/>
            </w:pPr>
            <w:r>
              <w:t>Формы поддержки</w:t>
            </w:r>
          </w:p>
        </w:tc>
        <w:tc>
          <w:tcPr>
            <w:tcW w:w="5896" w:type="dxa"/>
          </w:tcPr>
          <w:p w:rsidR="0011171D" w:rsidRDefault="0011171D">
            <w:pPr>
              <w:pStyle w:val="ConsPlusNormal"/>
              <w:jc w:val="center"/>
            </w:pPr>
            <w:r>
              <w:t>Наличие в г. Тобольске</w:t>
            </w:r>
          </w:p>
        </w:tc>
      </w:tr>
      <w:tr w:rsidR="0011171D">
        <w:tc>
          <w:tcPr>
            <w:tcW w:w="562" w:type="dxa"/>
          </w:tcPr>
          <w:p w:rsidR="0011171D" w:rsidRDefault="0011171D">
            <w:pPr>
              <w:pStyle w:val="ConsPlusNormal"/>
              <w:jc w:val="center"/>
            </w:pPr>
            <w:r>
              <w:t>1.</w:t>
            </w:r>
          </w:p>
        </w:tc>
        <w:tc>
          <w:tcPr>
            <w:tcW w:w="2608" w:type="dxa"/>
          </w:tcPr>
          <w:p w:rsidR="0011171D" w:rsidRDefault="0011171D">
            <w:pPr>
              <w:pStyle w:val="ConsPlusNormal"/>
            </w:pPr>
            <w:r>
              <w:t>Финансовая</w:t>
            </w:r>
          </w:p>
        </w:tc>
        <w:tc>
          <w:tcPr>
            <w:tcW w:w="5896" w:type="dxa"/>
          </w:tcPr>
          <w:p w:rsidR="0011171D" w:rsidRDefault="0011171D">
            <w:pPr>
              <w:pStyle w:val="ConsPlusNormal"/>
            </w:pPr>
            <w:r>
              <w:t>1. Конкурс среди СО НКО на право получения субсидии из бюджета города Тобольска</w:t>
            </w:r>
          </w:p>
          <w:p w:rsidR="0011171D" w:rsidRDefault="0011171D">
            <w:pPr>
              <w:pStyle w:val="ConsPlusNormal"/>
            </w:pPr>
            <w:r>
              <w:t>2. Муниципальный грант</w:t>
            </w:r>
          </w:p>
          <w:p w:rsidR="0011171D" w:rsidRDefault="0011171D">
            <w:pPr>
              <w:pStyle w:val="ConsPlusNormal"/>
            </w:pPr>
            <w:r>
              <w:t>3. Конкурс "Вектор общественного развития"</w:t>
            </w:r>
          </w:p>
        </w:tc>
      </w:tr>
      <w:tr w:rsidR="0011171D">
        <w:tc>
          <w:tcPr>
            <w:tcW w:w="562" w:type="dxa"/>
          </w:tcPr>
          <w:p w:rsidR="0011171D" w:rsidRDefault="0011171D">
            <w:pPr>
              <w:pStyle w:val="ConsPlusNormal"/>
              <w:jc w:val="center"/>
            </w:pPr>
            <w:r>
              <w:t>2.</w:t>
            </w:r>
          </w:p>
        </w:tc>
        <w:tc>
          <w:tcPr>
            <w:tcW w:w="2608" w:type="dxa"/>
          </w:tcPr>
          <w:p w:rsidR="0011171D" w:rsidRDefault="0011171D">
            <w:pPr>
              <w:pStyle w:val="ConsPlusNormal"/>
            </w:pPr>
            <w:r>
              <w:t>Имущественная</w:t>
            </w:r>
          </w:p>
        </w:tc>
        <w:tc>
          <w:tcPr>
            <w:tcW w:w="5896" w:type="dxa"/>
          </w:tcPr>
          <w:p w:rsidR="0011171D" w:rsidRDefault="0011171D">
            <w:pPr>
              <w:pStyle w:val="ConsPlusNormal"/>
            </w:pPr>
            <w:r>
              <w:t>1. Предоставление имущества в безвозмездное пользование</w:t>
            </w:r>
          </w:p>
          <w:p w:rsidR="0011171D" w:rsidRDefault="0011171D">
            <w:pPr>
              <w:pStyle w:val="ConsPlusNormal"/>
            </w:pPr>
            <w:r>
              <w:t>2. Предоставление имущества в аренду, в т.ч. на льготных условиях</w:t>
            </w:r>
          </w:p>
          <w:p w:rsidR="0011171D" w:rsidRDefault="0011171D">
            <w:pPr>
              <w:pStyle w:val="ConsPlusNormal"/>
            </w:pPr>
            <w:r>
              <w:t>3. Рабочие места в коворкинге "Точка опоры" Ресурсного центра поддержки СО НКО</w:t>
            </w:r>
          </w:p>
          <w:p w:rsidR="0011171D" w:rsidRDefault="0011171D">
            <w:pPr>
              <w:pStyle w:val="ConsPlusNormal"/>
            </w:pPr>
            <w:r>
              <w:t>4. Предоставление на безвозмездной основе помещений в муниципальных учреждениях для проведения мероприятий/реализации проектов</w:t>
            </w:r>
          </w:p>
        </w:tc>
      </w:tr>
      <w:tr w:rsidR="0011171D">
        <w:tc>
          <w:tcPr>
            <w:tcW w:w="562" w:type="dxa"/>
          </w:tcPr>
          <w:p w:rsidR="0011171D" w:rsidRDefault="0011171D">
            <w:pPr>
              <w:pStyle w:val="ConsPlusNormal"/>
              <w:jc w:val="center"/>
            </w:pPr>
            <w:r>
              <w:t>3.</w:t>
            </w:r>
          </w:p>
        </w:tc>
        <w:tc>
          <w:tcPr>
            <w:tcW w:w="2608" w:type="dxa"/>
          </w:tcPr>
          <w:p w:rsidR="0011171D" w:rsidRDefault="0011171D">
            <w:pPr>
              <w:pStyle w:val="ConsPlusNormal"/>
            </w:pPr>
            <w:r>
              <w:t>Консультационная поддержка</w:t>
            </w:r>
          </w:p>
        </w:tc>
        <w:tc>
          <w:tcPr>
            <w:tcW w:w="5896" w:type="dxa"/>
          </w:tcPr>
          <w:p w:rsidR="0011171D" w:rsidRDefault="0011171D">
            <w:pPr>
              <w:pStyle w:val="ConsPlusNormal"/>
            </w:pPr>
            <w:r>
              <w:t>1. Специалисты Администрации города Тобольска и профильных Департаментов</w:t>
            </w:r>
          </w:p>
          <w:p w:rsidR="0011171D" w:rsidRDefault="0011171D">
            <w:pPr>
              <w:pStyle w:val="ConsPlusNormal"/>
            </w:pPr>
            <w:r>
              <w:t>2. Специалисты Ресурсного центра поддержки СО НКО</w:t>
            </w:r>
          </w:p>
          <w:p w:rsidR="0011171D" w:rsidRDefault="0011171D">
            <w:pPr>
              <w:pStyle w:val="ConsPlusNormal"/>
            </w:pPr>
            <w:r>
              <w:t>3. Уральская сеть ресурсных центров для развития и поддержки СО НКО: "От ресурсных центров для НКО к центрам развития местных сообществ УрФО" (безвозмездная основа в соответствии с договором о сотрудничестве с Ресурсным центром)</w:t>
            </w:r>
          </w:p>
        </w:tc>
      </w:tr>
      <w:tr w:rsidR="0011171D">
        <w:tc>
          <w:tcPr>
            <w:tcW w:w="562" w:type="dxa"/>
          </w:tcPr>
          <w:p w:rsidR="0011171D" w:rsidRDefault="0011171D">
            <w:pPr>
              <w:pStyle w:val="ConsPlusNormal"/>
              <w:jc w:val="center"/>
            </w:pPr>
            <w:r>
              <w:t>4.</w:t>
            </w:r>
          </w:p>
        </w:tc>
        <w:tc>
          <w:tcPr>
            <w:tcW w:w="2608" w:type="dxa"/>
          </w:tcPr>
          <w:p w:rsidR="0011171D" w:rsidRDefault="0011171D">
            <w:pPr>
              <w:pStyle w:val="ConsPlusNormal"/>
            </w:pPr>
            <w:r>
              <w:t>Информационная</w:t>
            </w:r>
          </w:p>
        </w:tc>
        <w:tc>
          <w:tcPr>
            <w:tcW w:w="5896" w:type="dxa"/>
          </w:tcPr>
          <w:p w:rsidR="0011171D" w:rsidRDefault="0011171D">
            <w:pPr>
              <w:pStyle w:val="ConsPlusNormal"/>
              <w:jc w:val="both"/>
            </w:pPr>
            <w:r>
              <w:t>1. Специальная выделенная вкладка на официальном сайте администрации города "Поддержка СО НКО" (http://admtobolsk.ru/sonko/), включающая разделы: Нормативно-правовая база, Реестры, Муниципальная поддержка, Ресурсный Центр поддержки СО НКО, Конкурсы, Мероприятия НКО, Объявления</w:t>
            </w:r>
          </w:p>
          <w:p w:rsidR="0011171D" w:rsidRDefault="0011171D">
            <w:pPr>
              <w:pStyle w:val="ConsPlusNormal"/>
            </w:pPr>
            <w:r>
              <w:t>2. Официальная группа "СО НКО г. Тобольск" в социальной сети ВКонтакте (https://vk.com/sonko_tob)</w:t>
            </w:r>
          </w:p>
          <w:p w:rsidR="0011171D" w:rsidRDefault="0011171D">
            <w:pPr>
              <w:pStyle w:val="ConsPlusNormal"/>
              <w:jc w:val="both"/>
            </w:pPr>
            <w:r>
              <w:t>Также на официальном сайте (www.asi.org.ru) Агентства социальной информации (г. Москва) опубликовано 19 материалов о некоммерческом секторе Тобольска.</w:t>
            </w:r>
          </w:p>
        </w:tc>
      </w:tr>
      <w:tr w:rsidR="0011171D">
        <w:tc>
          <w:tcPr>
            <w:tcW w:w="562" w:type="dxa"/>
          </w:tcPr>
          <w:p w:rsidR="0011171D" w:rsidRDefault="0011171D">
            <w:pPr>
              <w:pStyle w:val="ConsPlusNormal"/>
              <w:jc w:val="center"/>
            </w:pPr>
            <w:r>
              <w:t>5.</w:t>
            </w:r>
          </w:p>
        </w:tc>
        <w:tc>
          <w:tcPr>
            <w:tcW w:w="2608" w:type="dxa"/>
          </w:tcPr>
          <w:p w:rsidR="0011171D" w:rsidRDefault="0011171D">
            <w:pPr>
              <w:pStyle w:val="ConsPlusNormal"/>
            </w:pPr>
            <w:r>
              <w:t xml:space="preserve">Поддержка в области подготовки, </w:t>
            </w:r>
            <w:r>
              <w:lastRenderedPageBreak/>
              <w:t>дополнительного профессионального образования работников и добровольцев (волонтеров) СО НКО</w:t>
            </w:r>
          </w:p>
        </w:tc>
        <w:tc>
          <w:tcPr>
            <w:tcW w:w="5896" w:type="dxa"/>
          </w:tcPr>
          <w:p w:rsidR="0011171D" w:rsidRDefault="0011171D">
            <w:pPr>
              <w:pStyle w:val="ConsPlusNormal"/>
              <w:jc w:val="both"/>
            </w:pPr>
            <w:r>
              <w:lastRenderedPageBreak/>
              <w:t xml:space="preserve">В 2018 - 2021 годах было проведено 102 обучающих мероприятий для представителей НКО с охватом 1801 </w:t>
            </w:r>
            <w:r>
              <w:lastRenderedPageBreak/>
              <w:t>человек.</w:t>
            </w:r>
          </w:p>
          <w:p w:rsidR="0011171D" w:rsidRDefault="0011171D">
            <w:pPr>
              <w:pStyle w:val="ConsPlusNormal"/>
              <w:jc w:val="both"/>
            </w:pPr>
            <w:r>
              <w:t>Мероприятия проводились как собственными силами, так и с привлечением сторонних специалистов из вне: Благотворительный фонд развития города Тюмени, Общественная палата Тюменской области, Автономное учреждение социального обслуживания населения Тюменской области и дополнительного профессионального образования "Региональный социально-реабилитационный центр для несовершеннолетних "Семья", благотворительный фонд "Под флагом Добра" (г. Москва), Западно-Сибирский центр медиации и права (г. Тюмень), Уральская сеть ресурсных центров</w:t>
            </w:r>
          </w:p>
        </w:tc>
      </w:tr>
    </w:tbl>
    <w:p w:rsidR="0011171D" w:rsidRDefault="0011171D">
      <w:pPr>
        <w:pStyle w:val="ConsPlusNormal"/>
        <w:jc w:val="both"/>
      </w:pPr>
    </w:p>
    <w:p w:rsidR="0011171D" w:rsidRDefault="0011171D">
      <w:pPr>
        <w:pStyle w:val="ConsPlusNormal"/>
        <w:ind w:firstLine="540"/>
        <w:jc w:val="both"/>
      </w:pPr>
      <w:r>
        <w:t>Идеи, проекты, программы, которые были реализованы на территории города, это все проекты некоммерческих организаций вне зависимости от источника или формы поддержки. Например, в 2019 году на конкурс "Лучшая общественная инициатива в муниципальных образованиях Тюменской области" было направлено 9 проектов, на конкурс среди СО НКО на право получения субсидий из областного бюджета по направлению "Организация системы ранней помощи детям, имеющим тяжелые множественные нарушения в развитии" Департамента образования и науки Тюменской области был направлен социально ориентированный проект "Организация своевременной профилактики речевой инвалидности и оказания ранней помощи детям с речевой патологией" (общественная организация "Родители за жизнь и здоровье детей").</w:t>
      </w:r>
    </w:p>
    <w:p w:rsidR="0011171D" w:rsidRDefault="0011171D">
      <w:pPr>
        <w:pStyle w:val="ConsPlusNormal"/>
        <w:spacing w:before="200"/>
        <w:ind w:firstLine="540"/>
        <w:jc w:val="both"/>
      </w:pPr>
      <w:r>
        <w:t>В сборник VII Форума социальных проектов "Синергия Сибири" Общественной палаты Тюменской области (2021 год) вошли социальные проекты некоммерческих организаций города Тобольска: "Под дружеское ржание" (ТРООИ "Равные возможности"), "Покори свою вершину!" (АНО СК "Йети" им А.К. Козлова), "Коррекционно-обучающая программа для детей с ОВЗ "Я создаю!" (АНО ПОКМСМ "Развитие"), Фестиваль "Старость нас дома не застанет" (Тобольская городская организация Всероссийской общественной организации ветеранов (пенсионеров) войны, труда, вооруженных сил и правоохранительных органов), "Art Skills" форум "Премьера" (АНОК "Школа талантов"), "Организация мини-центра коррекционно-развивающей помощи детям с речевой патологией" (ТРОО "Родители за жизнь и здоровье детей"), "Тобольск виртуальный в 360" (ТОО "МПЦ "Партнер"), "Отголоски локальной войны" (ТРОО РДД "Созвездие чудес"), #ОбщественныеСанитарныеИнструкторы ТобМК (АНО "ЦРСБП "ДоброЛИК").</w:t>
      </w:r>
    </w:p>
    <w:p w:rsidR="0011171D" w:rsidRDefault="0011171D">
      <w:pPr>
        <w:pStyle w:val="ConsPlusNormal"/>
        <w:spacing w:before="200"/>
        <w:ind w:firstLine="540"/>
        <w:jc w:val="both"/>
      </w:pPr>
      <w:r>
        <w:t>А по итогам конкурса социальных проектов Тюменской области в рамках Форума "Синергия Сибири" победителями стали 2 тобольские некоммерческие организации: проект "Добрый Тобольск" Тюменской общественной благотворительной общественной организации "В защиту жизни" получил гран-при конкурса и проект "Покори свою вершину!" автономной некоммерческой организации спортивный клуб "Йети" стал победителем в номинации "Общественное признание".</w:t>
      </w:r>
    </w:p>
    <w:p w:rsidR="0011171D" w:rsidRDefault="0011171D">
      <w:pPr>
        <w:pStyle w:val="ConsPlusNormal"/>
        <w:spacing w:before="200"/>
        <w:ind w:firstLine="540"/>
        <w:jc w:val="both"/>
      </w:pPr>
      <w:r>
        <w:t>По итогам конкурсов Фонда Президентских грантов некоммерческие организации за 4 года смогли привлечь более 17 млн. рублей и реализовать на территории города 15 проектов, среди которых такие как, "Луч надежды" (комплексный пункт оказания социальной помощи людям без определенного места жительства, "CROSSFIT среднего возраста" (Повышение двигательной активности трудоспособных граждан среднего возраст), "Первые шаги в конном спорте", "Областной Фестиваль "Я выбираю жизнь!" (Развитие и поддержка добровольческого движения, направленного на пропаганду традиционных семейных ценностей и трезвого здорового образа жизни), Организация мини-центра коррекционно-развивающей помощи детям с речевой патологией, Международный фестиваль творчества детей и молодежи "Золотые купола", "Я создаю!" (коррекционно-обучающая программа для детей с ОВЗ), "Актерско-звуковая лаборатория" (поддержка проектов в области науки, образования, просвещения), Областной конкурс молодежных социальных инициатив "Сильные духом!" (Поддержка проектов в области культуры и искусства), проект "Под дружеское ржание" (поддержка семьи, материнства, отцовства и детства), Фестиваль исторической реконструкции "Абалакское поле" (Сохранение исторической памяти), Лыжи мечты в городе Тобольске (Охрана здоровья граждан, пропаганда здорового образа жизни) и др.</w:t>
      </w:r>
    </w:p>
    <w:p w:rsidR="0011171D" w:rsidRDefault="0011171D">
      <w:pPr>
        <w:pStyle w:val="ConsPlusNormal"/>
        <w:spacing w:before="200"/>
        <w:ind w:firstLine="540"/>
        <w:jc w:val="both"/>
      </w:pPr>
      <w:r>
        <w:t>В 2021 году прошел Первый конкурс грантов Губернатора Тюменской области. Среди победителей - проект "Art Skills форум Премьера", АНОК "Школа талантов" (сумма гранта - 499 342,50).</w:t>
      </w:r>
    </w:p>
    <w:p w:rsidR="0011171D" w:rsidRDefault="0011171D">
      <w:pPr>
        <w:pStyle w:val="ConsPlusNormal"/>
        <w:spacing w:before="200"/>
        <w:ind w:firstLine="540"/>
        <w:jc w:val="both"/>
      </w:pPr>
      <w:r>
        <w:t xml:space="preserve">Также есть победители в Первом спортивном конкурсе "Спорт для всех" Фонда Потанина: проект "Оздоровительная верховая езда и адаптивный конный спорт для детей с ограниченными </w:t>
      </w:r>
      <w:r>
        <w:lastRenderedPageBreak/>
        <w:t>возможностями здоровья", представленный ТРООИ "Равные возможности".</w:t>
      </w:r>
    </w:p>
    <w:p w:rsidR="0011171D" w:rsidRDefault="0011171D">
      <w:pPr>
        <w:pStyle w:val="ConsPlusNormal"/>
        <w:spacing w:before="200"/>
        <w:ind w:firstLine="540"/>
        <w:jc w:val="both"/>
      </w:pPr>
      <w:r>
        <w:t>Практика "Перезагрузка 60+", ТОО "МПЦ "Партнер", признана лучшей в конкурсе "Активное долголетие" от сервиса лучших практик "Смартек" Агентства стратегических инициатив.</w:t>
      </w:r>
    </w:p>
    <w:p w:rsidR="0011171D" w:rsidRDefault="0011171D">
      <w:pPr>
        <w:pStyle w:val="ConsPlusNormal"/>
        <w:spacing w:before="200"/>
        <w:ind w:firstLine="540"/>
        <w:jc w:val="both"/>
      </w:pPr>
      <w:r>
        <w:t>Участие и победа в конкурсе социально значимых проектов ПАО "Сибур Холдинг" в рамках единой благотворительной программы "Формула хороших дел" позволили реализовать свои проекты 35 НКО (сумма финансирования составила более 25 млн. рублей): "Создание театральных студий для детей и подростков", "Гуманитарный склад помощи", "Ирбис" - детский баскетбольный лагерь", "Полумарафон "Столица Сибири", "Гостиная для женщин с детьми "Время для себя", создание аудиогида "О чем расскажут ангелы Тобольска?", "Не бывает скуки, коли заняты руки", "Капитаны двора", "Новогоднее настроение", "Знакомство с Тобольском через открытку", III Тобольский полумарафон 2021, Конкурсно-образовательный проект "IT-БУДУЩЕЕ", SENSOR-PRO - технологии будущего в настоящем, "Профессии будущего для детей настоящего" и др.).</w:t>
      </w:r>
    </w:p>
    <w:p w:rsidR="0011171D" w:rsidRDefault="0011171D">
      <w:pPr>
        <w:pStyle w:val="ConsPlusNormal"/>
        <w:spacing w:before="200"/>
        <w:ind w:firstLine="540"/>
        <w:jc w:val="both"/>
      </w:pPr>
      <w:r>
        <w:t>В конкурс среди СО НКО на право получения субсидий из бюджета Тюменской области по приоритетному направлению "Профилактика асоциальных явлений, профилактика немедицинского потребления наркотических средств и психотропных веществ, комплексная реабилитация и ресоциализация лиц, потребляющих наркотические средства и психотропные вещества в немедицинских целях победила ТРООИ "Равные возможности" (программа "Зоотерапия и оздоровительная верховая езда в г. Тобольске") с предоставленной ей субсидией на реализацию программы в размере 210 000 руб.</w:t>
      </w:r>
    </w:p>
    <w:p w:rsidR="0011171D" w:rsidRDefault="0011171D">
      <w:pPr>
        <w:pStyle w:val="ConsPlusNormal"/>
        <w:spacing w:before="200"/>
        <w:ind w:firstLine="540"/>
        <w:jc w:val="both"/>
      </w:pPr>
      <w:r>
        <w:t>В региональном этапе Всероссийского конкурса "Лучший социальный проект года 2021" в номинации "Лучший социальный проект некоммерческой организации в сфере дополнительного образования и воспитания детей", победитель АНО ПОКМСМ "Развитие", проект - Коррекционно-обучающая программа для детей с ОВЗ "Я создаю!".</w:t>
      </w:r>
    </w:p>
    <w:p w:rsidR="0011171D" w:rsidRDefault="0011171D">
      <w:pPr>
        <w:pStyle w:val="ConsPlusNormal"/>
        <w:spacing w:before="200"/>
        <w:ind w:firstLine="540"/>
        <w:jc w:val="both"/>
      </w:pPr>
      <w:r>
        <w:t>В 2021 году АНОК "Школ талантов" стал лауреатом Всероссийской премии им. Федора Конюхова в номинации "Будущее России.</w:t>
      </w:r>
    </w:p>
    <w:p w:rsidR="0011171D" w:rsidRDefault="0011171D">
      <w:pPr>
        <w:pStyle w:val="ConsPlusNormal"/>
        <w:spacing w:before="200"/>
        <w:ind w:firstLine="540"/>
        <w:jc w:val="both"/>
      </w:pPr>
      <w:r>
        <w:t>Конкурс социальных проектов Тюменского регионального отделения ПАРТИИ "ЕДИНАЯ РОССИЯ" за 2021 года отметил Дипломом 1 место в номинации "Особая помощь" проект #ОбщественныеСанитарныеИнструкторы ТобМК (АНО "ЦРСБП "ДоброЛИК").</w:t>
      </w:r>
    </w:p>
    <w:p w:rsidR="0011171D" w:rsidRDefault="0011171D">
      <w:pPr>
        <w:pStyle w:val="ConsPlusNormal"/>
        <w:spacing w:before="200"/>
        <w:ind w:firstLine="540"/>
        <w:jc w:val="both"/>
      </w:pPr>
      <w:r>
        <w:t>Количество исполнителей общественно полезных услуг: Тюменская региональная общественная организация инвалидов "Равные возможности", Автономная некоммерческая организация по предоставлению социальных услуг населению "Новая жизнь".</w:t>
      </w:r>
    </w:p>
    <w:p w:rsidR="0011171D" w:rsidRDefault="0011171D">
      <w:pPr>
        <w:pStyle w:val="ConsPlusNormal"/>
        <w:spacing w:before="200"/>
        <w:ind w:firstLine="540"/>
        <w:jc w:val="both"/>
      </w:pPr>
      <w:r>
        <w:t>Фестиваль "Добрый Тобольск", Весенняя неделя Добра, Акция "Таволга", II Открытый турнир по силовому экстриму "ГОРЕЦ", VII Открытый турнир по легкоатлетическому экстриму "Царь горы" весна - 2019, 2020, 2021", Фестиваль "Я выбираю жизнь" "Спасая жизнь", благотворительный мастер-класс, АНО "Добролик", "Благотворительная парикмахерская", ТРОБО "ЗаРождение", "Двойная польза", общественное движение "Эко-гвардия", "Аптечка добра", "Рука помощи", "Подари радость творчества", "Лавка добра", "Елка желаний" (ТРОО МС "Отрада") все это примеры мероприятий общественных организаций для реализации, которых привлекались не бюджетные средства, а средства спонсоров, добровольные пожертвования частных и юридических лиц. Поддержка муниципалитета выражалась в консультационном и методическом сопровождении (привлечение ресурсов, волонтеров, проработка сценарного плана и т.д.), организационной и информационной поддержке. Имущественная поддержка в виде предоставления помещений в муниципальных учреждениях на безвозмездной основе.</w:t>
      </w:r>
    </w:p>
    <w:p w:rsidR="0011171D" w:rsidRDefault="0011171D">
      <w:pPr>
        <w:pStyle w:val="ConsPlusNormal"/>
        <w:spacing w:before="200"/>
        <w:ind w:firstLine="540"/>
        <w:jc w:val="both"/>
      </w:pPr>
      <w:r>
        <w:t xml:space="preserve">Для выявления муниципальных образований, обеспечивающих наибольшую поддержку СО НКО и мотивирования на активизацию дальнейшей работы по поддержке некоммерческого сектора с применением лучших практик Распоряжением Правительства Тюменской области от 21.02.2019 N 97-рп утвержден </w:t>
      </w:r>
      <w:hyperlink r:id="rId39">
        <w:r>
          <w:rPr>
            <w:color w:val="0000FF"/>
          </w:rPr>
          <w:t>порядок</w:t>
        </w:r>
      </w:hyperlink>
      <w:r>
        <w:t xml:space="preserve"> формирования ежегодного областного рейтинга муниципальных образований Тюменской области в части их деятельности по реализации механизмов поддержки СО НКО".</w:t>
      </w:r>
    </w:p>
    <w:p w:rsidR="0011171D" w:rsidRDefault="0011171D">
      <w:pPr>
        <w:pStyle w:val="ConsPlusNormal"/>
        <w:spacing w:before="200"/>
        <w:ind w:firstLine="540"/>
        <w:jc w:val="both"/>
      </w:pPr>
      <w:r>
        <w:t xml:space="preserve">Рейтинг показывает, как муниципальное образование воспользовалось теми возможностями, которые созданы для развития и поддержки негосударственного сектора на региональном и федеральном уровнях. Рейтинг включает четыре блока из 15 показателей, позволяющих максимально посмотреть работу муниципального образования. Это нормативная правовая база, организационная поддержка, доступ некоммерческих организаций к бюджетным средствам и </w:t>
      </w:r>
      <w:r>
        <w:lastRenderedPageBreak/>
        <w:t>информационная поддержка.</w:t>
      </w:r>
    </w:p>
    <w:p w:rsidR="0011171D" w:rsidRDefault="0011171D">
      <w:pPr>
        <w:pStyle w:val="ConsPlusNormal"/>
        <w:spacing w:before="200"/>
        <w:ind w:firstLine="540"/>
        <w:jc w:val="both"/>
      </w:pPr>
      <w:r>
        <w:t>В итоговом рейтинге городов юга Тюменской области город Тобольск в 2019 и 2020 году занял II место.</w:t>
      </w:r>
    </w:p>
    <w:p w:rsidR="0011171D" w:rsidRDefault="0011171D">
      <w:pPr>
        <w:pStyle w:val="ConsPlusNormal"/>
        <w:spacing w:before="200"/>
        <w:ind w:firstLine="540"/>
        <w:jc w:val="both"/>
      </w:pPr>
      <w:r>
        <w:t>По результатам конкурсного отбора в октябре 2020 года Ресурсный центр поддержки СО НКО г. Тобольска стал участником регионального проекта Уральской сети РЦ по созданию центров общественного развития в рамках гранта благотворительного фонда Потанина. А в 2021 году по результатам конкурсного отбора Ресурсный центр г. Тобольска стал участником регионального проекта Уральской сети РЦ по цифровизации деятельности НКО "В ногу со временем". Опыт работы Ресурсного центра города Тобольска "Инструкция по применению" (опыт взаимодействия с органами власти, технология "НКО для НКО", работа в режиме "одного окна" - на пути к ЦОР) был представлен на Межрегиональной конференции 16 - 17 апреля (г. Тюмень). В 2021 году Ресурсный центр г. Тобольска занял второе место в конкурсе муниципальных ресурсных центров Тюменской области, организованным Благотворительным фондом развития города Тюмени.</w:t>
      </w:r>
    </w:p>
    <w:p w:rsidR="0011171D" w:rsidRDefault="0011171D">
      <w:pPr>
        <w:pStyle w:val="ConsPlusNormal"/>
        <w:spacing w:before="200"/>
        <w:ind w:firstLine="540"/>
        <w:jc w:val="both"/>
      </w:pPr>
      <w:r>
        <w:t xml:space="preserve">Результаты мониторинга эффективности деятельности Администрации города Тобольска за 2018 - 2021 годы позволяют определить зоны, требующие приоритетного внимания, сформировать перечень мероприятий по повышению результативности поддержки СО НКО, а также выявить внутренние ресурсы, т.к. муниципальные образования наряду с установленными </w:t>
      </w:r>
      <w:hyperlink r:id="rId40">
        <w:r>
          <w:rPr>
            <w:color w:val="0000FF"/>
          </w:rPr>
          <w:t>п. 3 ст. 31.3</w:t>
        </w:r>
      </w:hyperlink>
      <w:r>
        <w:t xml:space="preserve"> ФЗ от 12.01.1996 N 7-ФЗ "О некоммерческих организациях" вправе оказывать поддержку СО НКО в иных формах за счет бюджетных ассигнований местных бюджетов.</w:t>
      </w:r>
    </w:p>
    <w:p w:rsidR="0011171D" w:rsidRDefault="0011171D">
      <w:pPr>
        <w:pStyle w:val="ConsPlusNormal"/>
        <w:jc w:val="both"/>
      </w:pPr>
    </w:p>
    <w:p w:rsidR="0011171D" w:rsidRDefault="0011171D">
      <w:pPr>
        <w:pStyle w:val="ConsPlusTitle"/>
        <w:jc w:val="center"/>
        <w:outlineLvl w:val="2"/>
      </w:pPr>
      <w:r>
        <w:t>Факторный анализ фактических значений целевых показателей</w:t>
      </w:r>
    </w:p>
    <w:p w:rsidR="0011171D" w:rsidRDefault="0011171D">
      <w:pPr>
        <w:pStyle w:val="ConsPlusNormal"/>
        <w:jc w:val="both"/>
      </w:pPr>
    </w:p>
    <w:p w:rsidR="0011171D" w:rsidRDefault="0011171D">
      <w:pPr>
        <w:pStyle w:val="ConsPlusNormal"/>
        <w:sectPr w:rsidR="0011171D">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2"/>
        <w:gridCol w:w="2608"/>
        <w:gridCol w:w="709"/>
        <w:gridCol w:w="661"/>
        <w:gridCol w:w="656"/>
        <w:gridCol w:w="656"/>
        <w:gridCol w:w="720"/>
        <w:gridCol w:w="4762"/>
      </w:tblGrid>
      <w:tr w:rsidR="0011171D">
        <w:tc>
          <w:tcPr>
            <w:tcW w:w="562" w:type="dxa"/>
            <w:vMerge w:val="restart"/>
          </w:tcPr>
          <w:p w:rsidR="0011171D" w:rsidRDefault="0011171D">
            <w:pPr>
              <w:pStyle w:val="ConsPlusNormal"/>
              <w:jc w:val="center"/>
            </w:pPr>
            <w:r>
              <w:lastRenderedPageBreak/>
              <w:t>N</w:t>
            </w:r>
          </w:p>
          <w:p w:rsidR="0011171D" w:rsidRDefault="0011171D">
            <w:pPr>
              <w:pStyle w:val="ConsPlusNormal"/>
            </w:pPr>
          </w:p>
          <w:p w:rsidR="0011171D" w:rsidRDefault="0011171D">
            <w:pPr>
              <w:pStyle w:val="ConsPlusNormal"/>
              <w:jc w:val="center"/>
            </w:pPr>
            <w:r>
              <w:t>п/п</w:t>
            </w:r>
          </w:p>
        </w:tc>
        <w:tc>
          <w:tcPr>
            <w:tcW w:w="2608" w:type="dxa"/>
            <w:vMerge w:val="restart"/>
          </w:tcPr>
          <w:p w:rsidR="0011171D" w:rsidRDefault="0011171D">
            <w:pPr>
              <w:pStyle w:val="ConsPlusNormal"/>
              <w:jc w:val="center"/>
            </w:pPr>
            <w:r>
              <w:t>Наименование показателя</w:t>
            </w:r>
          </w:p>
        </w:tc>
        <w:tc>
          <w:tcPr>
            <w:tcW w:w="709" w:type="dxa"/>
            <w:vMerge w:val="restart"/>
          </w:tcPr>
          <w:p w:rsidR="0011171D" w:rsidRDefault="0011171D">
            <w:pPr>
              <w:pStyle w:val="ConsPlusNormal"/>
              <w:jc w:val="center"/>
            </w:pPr>
            <w:r>
              <w:t>Ед.</w:t>
            </w:r>
          </w:p>
          <w:p w:rsidR="0011171D" w:rsidRDefault="0011171D">
            <w:pPr>
              <w:pStyle w:val="ConsPlusNormal"/>
              <w:jc w:val="center"/>
            </w:pPr>
            <w:r>
              <w:t>Изм.</w:t>
            </w:r>
          </w:p>
        </w:tc>
        <w:tc>
          <w:tcPr>
            <w:tcW w:w="2693" w:type="dxa"/>
            <w:gridSpan w:val="4"/>
          </w:tcPr>
          <w:p w:rsidR="0011171D" w:rsidRDefault="0011171D">
            <w:pPr>
              <w:pStyle w:val="ConsPlusNormal"/>
              <w:jc w:val="center"/>
            </w:pPr>
            <w:r>
              <w:t>Динамика значений показателей</w:t>
            </w:r>
          </w:p>
        </w:tc>
        <w:tc>
          <w:tcPr>
            <w:tcW w:w="4762" w:type="dxa"/>
            <w:vMerge w:val="restart"/>
          </w:tcPr>
          <w:p w:rsidR="0011171D" w:rsidRDefault="0011171D">
            <w:pPr>
              <w:pStyle w:val="ConsPlusNormal"/>
              <w:jc w:val="center"/>
            </w:pPr>
            <w:r>
              <w:t>Факторный анализ</w:t>
            </w:r>
          </w:p>
        </w:tc>
      </w:tr>
      <w:tr w:rsidR="0011171D">
        <w:tc>
          <w:tcPr>
            <w:tcW w:w="562" w:type="dxa"/>
            <w:vMerge/>
          </w:tcPr>
          <w:p w:rsidR="0011171D" w:rsidRDefault="0011171D">
            <w:pPr>
              <w:pStyle w:val="ConsPlusNormal"/>
            </w:pPr>
          </w:p>
        </w:tc>
        <w:tc>
          <w:tcPr>
            <w:tcW w:w="2608" w:type="dxa"/>
            <w:vMerge/>
          </w:tcPr>
          <w:p w:rsidR="0011171D" w:rsidRDefault="0011171D">
            <w:pPr>
              <w:pStyle w:val="ConsPlusNormal"/>
            </w:pPr>
          </w:p>
        </w:tc>
        <w:tc>
          <w:tcPr>
            <w:tcW w:w="709" w:type="dxa"/>
            <w:vMerge/>
          </w:tcPr>
          <w:p w:rsidR="0011171D" w:rsidRDefault="0011171D">
            <w:pPr>
              <w:pStyle w:val="ConsPlusNormal"/>
            </w:pPr>
          </w:p>
        </w:tc>
        <w:tc>
          <w:tcPr>
            <w:tcW w:w="661" w:type="dxa"/>
          </w:tcPr>
          <w:p w:rsidR="0011171D" w:rsidRDefault="0011171D">
            <w:pPr>
              <w:pStyle w:val="ConsPlusNormal"/>
              <w:jc w:val="center"/>
            </w:pPr>
            <w:r>
              <w:t>2018</w:t>
            </w:r>
          </w:p>
        </w:tc>
        <w:tc>
          <w:tcPr>
            <w:tcW w:w="656" w:type="dxa"/>
          </w:tcPr>
          <w:p w:rsidR="0011171D" w:rsidRDefault="0011171D">
            <w:pPr>
              <w:pStyle w:val="ConsPlusNormal"/>
            </w:pPr>
            <w:r>
              <w:t>2019</w:t>
            </w:r>
          </w:p>
        </w:tc>
        <w:tc>
          <w:tcPr>
            <w:tcW w:w="656" w:type="dxa"/>
          </w:tcPr>
          <w:p w:rsidR="0011171D" w:rsidRDefault="0011171D">
            <w:pPr>
              <w:pStyle w:val="ConsPlusNormal"/>
            </w:pPr>
            <w:r>
              <w:t>2020</w:t>
            </w:r>
          </w:p>
        </w:tc>
        <w:tc>
          <w:tcPr>
            <w:tcW w:w="720" w:type="dxa"/>
          </w:tcPr>
          <w:p w:rsidR="0011171D" w:rsidRDefault="0011171D">
            <w:pPr>
              <w:pStyle w:val="ConsPlusNormal"/>
              <w:jc w:val="center"/>
            </w:pPr>
            <w:r>
              <w:t>2021</w:t>
            </w:r>
          </w:p>
        </w:tc>
        <w:tc>
          <w:tcPr>
            <w:tcW w:w="4762" w:type="dxa"/>
            <w:vMerge/>
          </w:tcPr>
          <w:p w:rsidR="0011171D" w:rsidRDefault="0011171D">
            <w:pPr>
              <w:pStyle w:val="ConsPlusNormal"/>
            </w:pPr>
          </w:p>
        </w:tc>
      </w:tr>
      <w:tr w:rsidR="0011171D">
        <w:tc>
          <w:tcPr>
            <w:tcW w:w="562" w:type="dxa"/>
          </w:tcPr>
          <w:p w:rsidR="0011171D" w:rsidRDefault="0011171D">
            <w:pPr>
              <w:pStyle w:val="ConsPlusNormal"/>
              <w:jc w:val="center"/>
            </w:pPr>
            <w:r>
              <w:t>1.</w:t>
            </w:r>
          </w:p>
        </w:tc>
        <w:tc>
          <w:tcPr>
            <w:tcW w:w="2608" w:type="dxa"/>
          </w:tcPr>
          <w:p w:rsidR="0011171D" w:rsidRDefault="0011171D">
            <w:pPr>
              <w:pStyle w:val="ConsPlusNormal"/>
            </w:pPr>
            <w:r>
              <w:t>Количество СО НКО, получивших имущественную поддержку</w:t>
            </w:r>
          </w:p>
        </w:tc>
        <w:tc>
          <w:tcPr>
            <w:tcW w:w="709" w:type="dxa"/>
          </w:tcPr>
          <w:p w:rsidR="0011171D" w:rsidRDefault="0011171D">
            <w:pPr>
              <w:pStyle w:val="ConsPlusNormal"/>
              <w:jc w:val="center"/>
            </w:pPr>
            <w:r>
              <w:t>Ед.</w:t>
            </w:r>
          </w:p>
        </w:tc>
        <w:tc>
          <w:tcPr>
            <w:tcW w:w="661" w:type="dxa"/>
          </w:tcPr>
          <w:p w:rsidR="0011171D" w:rsidRDefault="0011171D">
            <w:pPr>
              <w:pStyle w:val="ConsPlusNormal"/>
              <w:jc w:val="center"/>
            </w:pPr>
            <w:r>
              <w:t>11</w:t>
            </w:r>
          </w:p>
        </w:tc>
        <w:tc>
          <w:tcPr>
            <w:tcW w:w="656" w:type="dxa"/>
          </w:tcPr>
          <w:p w:rsidR="0011171D" w:rsidRDefault="0011171D">
            <w:pPr>
              <w:pStyle w:val="ConsPlusNormal"/>
              <w:jc w:val="center"/>
            </w:pPr>
            <w:r>
              <w:t>19</w:t>
            </w:r>
          </w:p>
        </w:tc>
        <w:tc>
          <w:tcPr>
            <w:tcW w:w="656" w:type="dxa"/>
          </w:tcPr>
          <w:p w:rsidR="0011171D" w:rsidRDefault="0011171D">
            <w:pPr>
              <w:pStyle w:val="ConsPlusNormal"/>
              <w:jc w:val="center"/>
            </w:pPr>
            <w:r>
              <w:t>22</w:t>
            </w:r>
          </w:p>
        </w:tc>
        <w:tc>
          <w:tcPr>
            <w:tcW w:w="720" w:type="dxa"/>
          </w:tcPr>
          <w:p w:rsidR="0011171D" w:rsidRDefault="0011171D">
            <w:pPr>
              <w:pStyle w:val="ConsPlusNormal"/>
              <w:jc w:val="center"/>
            </w:pPr>
            <w:r>
              <w:t>29</w:t>
            </w:r>
          </w:p>
        </w:tc>
        <w:tc>
          <w:tcPr>
            <w:tcW w:w="4762" w:type="dxa"/>
          </w:tcPr>
          <w:p w:rsidR="0011171D" w:rsidRDefault="0011171D">
            <w:pPr>
              <w:pStyle w:val="ConsPlusNormal"/>
              <w:jc w:val="both"/>
            </w:pPr>
            <w:r>
              <w:t>Увеличение информированности о данной форме поддержки; внедрение практики предоставления муниципального имущества без передачи права владения (распоряжения) для реализации краткосрочных проектов/программ.</w:t>
            </w:r>
          </w:p>
          <w:p w:rsidR="0011171D" w:rsidRDefault="0011171D">
            <w:pPr>
              <w:pStyle w:val="ConsPlusNormal"/>
              <w:jc w:val="both"/>
            </w:pPr>
            <w:r>
              <w:t>Стабильный спрос на рабочие места в Коворкинг-центре.</w:t>
            </w:r>
          </w:p>
        </w:tc>
      </w:tr>
      <w:tr w:rsidR="0011171D">
        <w:tc>
          <w:tcPr>
            <w:tcW w:w="562" w:type="dxa"/>
          </w:tcPr>
          <w:p w:rsidR="0011171D" w:rsidRDefault="0011171D">
            <w:pPr>
              <w:pStyle w:val="ConsPlusNormal"/>
              <w:jc w:val="center"/>
            </w:pPr>
            <w:r>
              <w:t>2.</w:t>
            </w:r>
          </w:p>
        </w:tc>
        <w:tc>
          <w:tcPr>
            <w:tcW w:w="2608" w:type="dxa"/>
          </w:tcPr>
          <w:p w:rsidR="0011171D" w:rsidRDefault="0011171D">
            <w:pPr>
              <w:pStyle w:val="ConsPlusNormal"/>
            </w:pPr>
            <w:r>
              <w:t>Количество СО НКО, получивших финансовую поддержку из бюджета города Тобольска</w:t>
            </w:r>
          </w:p>
        </w:tc>
        <w:tc>
          <w:tcPr>
            <w:tcW w:w="709" w:type="dxa"/>
          </w:tcPr>
          <w:p w:rsidR="0011171D" w:rsidRDefault="0011171D">
            <w:pPr>
              <w:pStyle w:val="ConsPlusNormal"/>
              <w:jc w:val="center"/>
            </w:pPr>
            <w:r>
              <w:t>Ед.</w:t>
            </w:r>
          </w:p>
        </w:tc>
        <w:tc>
          <w:tcPr>
            <w:tcW w:w="661" w:type="dxa"/>
          </w:tcPr>
          <w:p w:rsidR="0011171D" w:rsidRDefault="0011171D">
            <w:pPr>
              <w:pStyle w:val="ConsPlusNormal"/>
              <w:jc w:val="center"/>
            </w:pPr>
            <w:r>
              <w:t>11</w:t>
            </w:r>
          </w:p>
        </w:tc>
        <w:tc>
          <w:tcPr>
            <w:tcW w:w="656" w:type="dxa"/>
          </w:tcPr>
          <w:p w:rsidR="0011171D" w:rsidRDefault="0011171D">
            <w:pPr>
              <w:pStyle w:val="ConsPlusNormal"/>
              <w:jc w:val="center"/>
            </w:pPr>
            <w:r>
              <w:t>24</w:t>
            </w:r>
          </w:p>
        </w:tc>
        <w:tc>
          <w:tcPr>
            <w:tcW w:w="656" w:type="dxa"/>
          </w:tcPr>
          <w:p w:rsidR="0011171D" w:rsidRDefault="0011171D">
            <w:pPr>
              <w:pStyle w:val="ConsPlusNormal"/>
              <w:jc w:val="center"/>
            </w:pPr>
            <w:r>
              <w:t>14</w:t>
            </w:r>
          </w:p>
        </w:tc>
        <w:tc>
          <w:tcPr>
            <w:tcW w:w="720" w:type="dxa"/>
          </w:tcPr>
          <w:p w:rsidR="0011171D" w:rsidRDefault="0011171D">
            <w:pPr>
              <w:pStyle w:val="ConsPlusNormal"/>
              <w:jc w:val="center"/>
            </w:pPr>
            <w:r>
              <w:t>16</w:t>
            </w:r>
          </w:p>
        </w:tc>
        <w:tc>
          <w:tcPr>
            <w:tcW w:w="4762" w:type="dxa"/>
          </w:tcPr>
          <w:p w:rsidR="0011171D" w:rsidRDefault="0011171D">
            <w:pPr>
              <w:pStyle w:val="ConsPlusNormal"/>
              <w:jc w:val="both"/>
            </w:pPr>
            <w:r>
              <w:t>Увеличение или уменьшение СО НКО, получивших финансовую поддержку зависит от объема выделенных средств на проведение конкурса среди СО НКО на право получения в текущем финансовом году субсидий из бюджета города Тобольск и суммы муниципального гранта.</w:t>
            </w:r>
          </w:p>
          <w:p w:rsidR="0011171D" w:rsidRDefault="0011171D">
            <w:pPr>
              <w:pStyle w:val="ConsPlusNormal"/>
              <w:jc w:val="both"/>
            </w:pPr>
            <w:r>
              <w:t>В 2018 году сумма субсидий, выделенных СО НКО составила 1 449,00</w:t>
            </w:r>
          </w:p>
          <w:p w:rsidR="0011171D" w:rsidRDefault="0011171D">
            <w:pPr>
              <w:pStyle w:val="ConsPlusNormal"/>
              <w:jc w:val="both"/>
            </w:pPr>
            <w:r>
              <w:t>В 20219 году 6 468,82</w:t>
            </w:r>
          </w:p>
          <w:p w:rsidR="0011171D" w:rsidRDefault="0011171D">
            <w:pPr>
              <w:pStyle w:val="ConsPlusNormal"/>
              <w:jc w:val="both"/>
            </w:pPr>
            <w:r>
              <w:t>В 2020 году - 4 164, 25</w:t>
            </w:r>
          </w:p>
          <w:p w:rsidR="0011171D" w:rsidRDefault="0011171D">
            <w:pPr>
              <w:pStyle w:val="ConsPlusNormal"/>
              <w:jc w:val="both"/>
            </w:pPr>
            <w:r>
              <w:t>В 2021 году - 4 055,50</w:t>
            </w:r>
          </w:p>
          <w:p w:rsidR="0011171D" w:rsidRDefault="0011171D">
            <w:pPr>
              <w:pStyle w:val="ConsPlusNormal"/>
              <w:jc w:val="both"/>
            </w:pPr>
            <w:r>
              <w:t>Также зависимость идет и от предельной суммы муниципального гранта (чем меньше предельная сумма Муниципального гранта, тем больше участников-победителей).</w:t>
            </w:r>
          </w:p>
          <w:p w:rsidR="0011171D" w:rsidRDefault="0011171D">
            <w:pPr>
              <w:pStyle w:val="ConsPlusNormal"/>
              <w:jc w:val="both"/>
            </w:pPr>
            <w:r>
              <w:t>В 2018 году предельная сумма составляла 250,00.</w:t>
            </w:r>
          </w:p>
          <w:p w:rsidR="0011171D" w:rsidRDefault="0011171D">
            <w:pPr>
              <w:pStyle w:val="ConsPlusNormal"/>
              <w:jc w:val="both"/>
            </w:pPr>
            <w:r>
              <w:t>В 2019 году размер предельной суммы - 125,00</w:t>
            </w:r>
          </w:p>
          <w:p w:rsidR="0011171D" w:rsidRDefault="0011171D">
            <w:pPr>
              <w:pStyle w:val="ConsPlusNormal"/>
              <w:jc w:val="both"/>
            </w:pPr>
            <w:r>
              <w:t>В 2020 году - 400, 00</w:t>
            </w:r>
          </w:p>
          <w:p w:rsidR="0011171D" w:rsidRDefault="0011171D">
            <w:pPr>
              <w:pStyle w:val="ConsPlusNormal"/>
              <w:jc w:val="both"/>
            </w:pPr>
            <w:r>
              <w:t>В 2021 году - муниципальный грант не предоставлялся</w:t>
            </w:r>
          </w:p>
        </w:tc>
      </w:tr>
      <w:tr w:rsidR="0011171D">
        <w:tc>
          <w:tcPr>
            <w:tcW w:w="562" w:type="dxa"/>
          </w:tcPr>
          <w:p w:rsidR="0011171D" w:rsidRDefault="0011171D">
            <w:pPr>
              <w:pStyle w:val="ConsPlusNormal"/>
              <w:jc w:val="center"/>
            </w:pPr>
            <w:r>
              <w:t>3.</w:t>
            </w:r>
          </w:p>
        </w:tc>
        <w:tc>
          <w:tcPr>
            <w:tcW w:w="2608" w:type="dxa"/>
          </w:tcPr>
          <w:p w:rsidR="0011171D" w:rsidRDefault="0011171D">
            <w:pPr>
              <w:pStyle w:val="ConsPlusNormal"/>
            </w:pPr>
            <w:r>
              <w:t>Количество СО НКО, получивших консультационную поддержку</w:t>
            </w:r>
          </w:p>
        </w:tc>
        <w:tc>
          <w:tcPr>
            <w:tcW w:w="709" w:type="dxa"/>
          </w:tcPr>
          <w:p w:rsidR="0011171D" w:rsidRDefault="0011171D">
            <w:pPr>
              <w:pStyle w:val="ConsPlusNormal"/>
              <w:jc w:val="center"/>
            </w:pPr>
            <w:r>
              <w:t>Ед.</w:t>
            </w:r>
          </w:p>
        </w:tc>
        <w:tc>
          <w:tcPr>
            <w:tcW w:w="661" w:type="dxa"/>
          </w:tcPr>
          <w:p w:rsidR="0011171D" w:rsidRDefault="0011171D">
            <w:pPr>
              <w:pStyle w:val="ConsPlusNormal"/>
              <w:jc w:val="center"/>
            </w:pPr>
            <w:r>
              <w:t>75</w:t>
            </w:r>
          </w:p>
        </w:tc>
        <w:tc>
          <w:tcPr>
            <w:tcW w:w="656" w:type="dxa"/>
          </w:tcPr>
          <w:p w:rsidR="0011171D" w:rsidRDefault="0011171D">
            <w:pPr>
              <w:pStyle w:val="ConsPlusNormal"/>
              <w:jc w:val="center"/>
            </w:pPr>
            <w:r>
              <w:t>174</w:t>
            </w:r>
          </w:p>
        </w:tc>
        <w:tc>
          <w:tcPr>
            <w:tcW w:w="656" w:type="dxa"/>
          </w:tcPr>
          <w:p w:rsidR="0011171D" w:rsidRDefault="0011171D">
            <w:pPr>
              <w:pStyle w:val="ConsPlusNormal"/>
              <w:jc w:val="center"/>
            </w:pPr>
            <w:r>
              <w:t>204</w:t>
            </w:r>
          </w:p>
        </w:tc>
        <w:tc>
          <w:tcPr>
            <w:tcW w:w="720" w:type="dxa"/>
          </w:tcPr>
          <w:p w:rsidR="0011171D" w:rsidRDefault="0011171D">
            <w:pPr>
              <w:pStyle w:val="ConsPlusNormal"/>
              <w:jc w:val="center"/>
            </w:pPr>
            <w:r>
              <w:t>217</w:t>
            </w:r>
          </w:p>
        </w:tc>
        <w:tc>
          <w:tcPr>
            <w:tcW w:w="4762" w:type="dxa"/>
          </w:tcPr>
          <w:p w:rsidR="0011171D" w:rsidRDefault="0011171D">
            <w:pPr>
              <w:pStyle w:val="ConsPlusNormal"/>
              <w:jc w:val="both"/>
            </w:pPr>
            <w:r>
              <w:t xml:space="preserve">Консультации проходят на системной постоянной основе (имущественная поддержка, участие в муниципальном гранте, конкурсе Фонда Президентских грантов, организация </w:t>
            </w:r>
            <w:r>
              <w:lastRenderedPageBreak/>
              <w:t>мероприятий, привлечение партнеров и ресурсов).</w:t>
            </w:r>
          </w:p>
          <w:p w:rsidR="0011171D" w:rsidRDefault="0011171D">
            <w:pPr>
              <w:pStyle w:val="ConsPlusNormal"/>
              <w:jc w:val="both"/>
            </w:pPr>
            <w:r>
              <w:t>Активизация инициативных групп и граждан, появление новых НКО и конкурсов ("Лучшая общественная инициатива" Совет муниципальных образований Тюменской области) и популяризация деятельности СО НКО</w:t>
            </w:r>
          </w:p>
        </w:tc>
      </w:tr>
      <w:tr w:rsidR="0011171D">
        <w:tc>
          <w:tcPr>
            <w:tcW w:w="562" w:type="dxa"/>
          </w:tcPr>
          <w:p w:rsidR="0011171D" w:rsidRDefault="0011171D">
            <w:pPr>
              <w:pStyle w:val="ConsPlusNormal"/>
              <w:jc w:val="center"/>
            </w:pPr>
            <w:r>
              <w:lastRenderedPageBreak/>
              <w:t>4.</w:t>
            </w:r>
          </w:p>
        </w:tc>
        <w:tc>
          <w:tcPr>
            <w:tcW w:w="2608" w:type="dxa"/>
          </w:tcPr>
          <w:p w:rsidR="0011171D" w:rsidRDefault="0011171D">
            <w:pPr>
              <w:pStyle w:val="ConsPlusNormal"/>
            </w:pPr>
            <w:r>
              <w:t>Количество публикаций о деятельности СО НКО (Интернет-ресурсы и печатные СМИ)</w:t>
            </w:r>
          </w:p>
        </w:tc>
        <w:tc>
          <w:tcPr>
            <w:tcW w:w="709" w:type="dxa"/>
          </w:tcPr>
          <w:p w:rsidR="0011171D" w:rsidRDefault="0011171D">
            <w:pPr>
              <w:pStyle w:val="ConsPlusNormal"/>
              <w:jc w:val="center"/>
            </w:pPr>
            <w:r>
              <w:t>Ед.</w:t>
            </w:r>
          </w:p>
        </w:tc>
        <w:tc>
          <w:tcPr>
            <w:tcW w:w="661" w:type="dxa"/>
          </w:tcPr>
          <w:p w:rsidR="0011171D" w:rsidRDefault="0011171D">
            <w:pPr>
              <w:pStyle w:val="ConsPlusNormal"/>
              <w:jc w:val="center"/>
            </w:pPr>
            <w:r>
              <w:t>33</w:t>
            </w:r>
          </w:p>
        </w:tc>
        <w:tc>
          <w:tcPr>
            <w:tcW w:w="656" w:type="dxa"/>
          </w:tcPr>
          <w:p w:rsidR="0011171D" w:rsidRDefault="0011171D">
            <w:pPr>
              <w:pStyle w:val="ConsPlusNormal"/>
              <w:jc w:val="center"/>
            </w:pPr>
            <w:r>
              <w:t>119</w:t>
            </w:r>
          </w:p>
        </w:tc>
        <w:tc>
          <w:tcPr>
            <w:tcW w:w="656" w:type="dxa"/>
          </w:tcPr>
          <w:p w:rsidR="0011171D" w:rsidRDefault="0011171D">
            <w:pPr>
              <w:pStyle w:val="ConsPlusNormal"/>
              <w:jc w:val="center"/>
            </w:pPr>
            <w:r>
              <w:t>168</w:t>
            </w:r>
          </w:p>
        </w:tc>
        <w:tc>
          <w:tcPr>
            <w:tcW w:w="720" w:type="dxa"/>
          </w:tcPr>
          <w:p w:rsidR="0011171D" w:rsidRDefault="0011171D">
            <w:pPr>
              <w:pStyle w:val="ConsPlusNormal"/>
              <w:jc w:val="center"/>
            </w:pPr>
            <w:r>
              <w:t>191</w:t>
            </w:r>
          </w:p>
        </w:tc>
        <w:tc>
          <w:tcPr>
            <w:tcW w:w="4762" w:type="dxa"/>
          </w:tcPr>
          <w:p w:rsidR="0011171D" w:rsidRDefault="0011171D">
            <w:pPr>
              <w:pStyle w:val="ConsPlusNormal"/>
              <w:jc w:val="both"/>
            </w:pPr>
            <w:r>
              <w:t>Сформирован постоянный устойчивый интерес со стороны СМИ.</w:t>
            </w:r>
          </w:p>
          <w:p w:rsidR="0011171D" w:rsidRDefault="0011171D">
            <w:pPr>
              <w:pStyle w:val="ConsPlusNormal"/>
              <w:jc w:val="both"/>
            </w:pPr>
            <w:r>
              <w:t>Активная официальная группа в социальной сети ВКонтакте "СО НКО г. Тобольск".</w:t>
            </w:r>
          </w:p>
          <w:p w:rsidR="0011171D" w:rsidRDefault="0011171D">
            <w:pPr>
              <w:pStyle w:val="ConsPlusNormal"/>
              <w:jc w:val="both"/>
            </w:pPr>
            <w:r>
              <w:t>Выработан алгоритм взаимодействия Ресурсного центра поддержки СО НКО с пресс-службой Администрации города</w:t>
            </w:r>
          </w:p>
          <w:p w:rsidR="0011171D" w:rsidRDefault="0011171D">
            <w:pPr>
              <w:pStyle w:val="ConsPlusNormal"/>
              <w:jc w:val="both"/>
            </w:pPr>
            <w:r>
              <w:t>Наличие постоянных инфоповодов (реализация социальных проектов)</w:t>
            </w:r>
          </w:p>
          <w:p w:rsidR="0011171D" w:rsidRDefault="0011171D">
            <w:pPr>
              <w:pStyle w:val="ConsPlusNormal"/>
              <w:jc w:val="both"/>
            </w:pPr>
            <w:r>
              <w:t>Наработаны успешные практики в реализации проектов.</w:t>
            </w:r>
          </w:p>
        </w:tc>
      </w:tr>
      <w:tr w:rsidR="0011171D">
        <w:tc>
          <w:tcPr>
            <w:tcW w:w="562" w:type="dxa"/>
          </w:tcPr>
          <w:p w:rsidR="0011171D" w:rsidRDefault="0011171D">
            <w:pPr>
              <w:pStyle w:val="ConsPlusNormal"/>
              <w:jc w:val="center"/>
            </w:pPr>
            <w:r>
              <w:t>5.</w:t>
            </w:r>
          </w:p>
        </w:tc>
        <w:tc>
          <w:tcPr>
            <w:tcW w:w="2608" w:type="dxa"/>
          </w:tcPr>
          <w:p w:rsidR="0011171D" w:rsidRDefault="0011171D">
            <w:pPr>
              <w:pStyle w:val="ConsPlusNormal"/>
            </w:pPr>
            <w:r>
              <w:t>Количество видеосюжетов о деятельности СО НКО</w:t>
            </w:r>
          </w:p>
        </w:tc>
        <w:tc>
          <w:tcPr>
            <w:tcW w:w="709" w:type="dxa"/>
          </w:tcPr>
          <w:p w:rsidR="0011171D" w:rsidRDefault="0011171D">
            <w:pPr>
              <w:pStyle w:val="ConsPlusNormal"/>
              <w:jc w:val="center"/>
            </w:pPr>
            <w:r>
              <w:t>Ед.</w:t>
            </w:r>
          </w:p>
        </w:tc>
        <w:tc>
          <w:tcPr>
            <w:tcW w:w="661" w:type="dxa"/>
          </w:tcPr>
          <w:p w:rsidR="0011171D" w:rsidRDefault="0011171D">
            <w:pPr>
              <w:pStyle w:val="ConsPlusNormal"/>
              <w:jc w:val="center"/>
            </w:pPr>
            <w:r>
              <w:t>24</w:t>
            </w:r>
          </w:p>
        </w:tc>
        <w:tc>
          <w:tcPr>
            <w:tcW w:w="656" w:type="dxa"/>
          </w:tcPr>
          <w:p w:rsidR="0011171D" w:rsidRDefault="0011171D">
            <w:pPr>
              <w:pStyle w:val="ConsPlusNormal"/>
              <w:jc w:val="center"/>
            </w:pPr>
            <w:r>
              <w:t>44</w:t>
            </w:r>
          </w:p>
        </w:tc>
        <w:tc>
          <w:tcPr>
            <w:tcW w:w="656" w:type="dxa"/>
          </w:tcPr>
          <w:p w:rsidR="0011171D" w:rsidRDefault="0011171D">
            <w:pPr>
              <w:pStyle w:val="ConsPlusNormal"/>
              <w:jc w:val="center"/>
            </w:pPr>
            <w:r>
              <w:t>45</w:t>
            </w:r>
          </w:p>
        </w:tc>
        <w:tc>
          <w:tcPr>
            <w:tcW w:w="720" w:type="dxa"/>
          </w:tcPr>
          <w:p w:rsidR="0011171D" w:rsidRDefault="0011171D">
            <w:pPr>
              <w:pStyle w:val="ConsPlusNormal"/>
              <w:jc w:val="center"/>
            </w:pPr>
            <w:r>
              <w:t>57</w:t>
            </w:r>
          </w:p>
        </w:tc>
        <w:tc>
          <w:tcPr>
            <w:tcW w:w="4762" w:type="dxa"/>
          </w:tcPr>
          <w:p w:rsidR="0011171D" w:rsidRDefault="0011171D">
            <w:pPr>
              <w:pStyle w:val="ConsPlusNormal"/>
              <w:jc w:val="both"/>
            </w:pPr>
            <w:r>
              <w:t>Сформирован постоянный устойчивый интерес со стороны СМИ</w:t>
            </w:r>
          </w:p>
        </w:tc>
      </w:tr>
      <w:tr w:rsidR="0011171D">
        <w:tc>
          <w:tcPr>
            <w:tcW w:w="562" w:type="dxa"/>
          </w:tcPr>
          <w:p w:rsidR="0011171D" w:rsidRDefault="0011171D">
            <w:pPr>
              <w:pStyle w:val="ConsPlusNormal"/>
              <w:jc w:val="center"/>
            </w:pPr>
            <w:r>
              <w:t>6.</w:t>
            </w:r>
          </w:p>
        </w:tc>
        <w:tc>
          <w:tcPr>
            <w:tcW w:w="2608" w:type="dxa"/>
          </w:tcPr>
          <w:p w:rsidR="0011171D" w:rsidRDefault="0011171D">
            <w:pPr>
              <w:pStyle w:val="ConsPlusNormal"/>
            </w:pPr>
            <w:r>
              <w:t>Количество социально значимых проектов, реализуемых на территории города Тобольска</w:t>
            </w:r>
          </w:p>
        </w:tc>
        <w:tc>
          <w:tcPr>
            <w:tcW w:w="709" w:type="dxa"/>
          </w:tcPr>
          <w:p w:rsidR="0011171D" w:rsidRDefault="0011171D">
            <w:pPr>
              <w:pStyle w:val="ConsPlusNormal"/>
              <w:jc w:val="center"/>
            </w:pPr>
            <w:r>
              <w:t>Ед.</w:t>
            </w:r>
          </w:p>
        </w:tc>
        <w:tc>
          <w:tcPr>
            <w:tcW w:w="661" w:type="dxa"/>
          </w:tcPr>
          <w:p w:rsidR="0011171D" w:rsidRDefault="0011171D">
            <w:pPr>
              <w:pStyle w:val="ConsPlusNormal"/>
              <w:jc w:val="center"/>
            </w:pPr>
            <w:r>
              <w:t>11</w:t>
            </w:r>
          </w:p>
        </w:tc>
        <w:tc>
          <w:tcPr>
            <w:tcW w:w="656" w:type="dxa"/>
          </w:tcPr>
          <w:p w:rsidR="0011171D" w:rsidRDefault="0011171D">
            <w:pPr>
              <w:pStyle w:val="ConsPlusNormal"/>
              <w:jc w:val="center"/>
            </w:pPr>
            <w:r>
              <w:t>48</w:t>
            </w:r>
          </w:p>
        </w:tc>
        <w:tc>
          <w:tcPr>
            <w:tcW w:w="656" w:type="dxa"/>
          </w:tcPr>
          <w:p w:rsidR="0011171D" w:rsidRDefault="0011171D">
            <w:pPr>
              <w:pStyle w:val="ConsPlusNormal"/>
              <w:jc w:val="center"/>
            </w:pPr>
            <w:r>
              <w:t>50</w:t>
            </w:r>
          </w:p>
        </w:tc>
        <w:tc>
          <w:tcPr>
            <w:tcW w:w="720" w:type="dxa"/>
          </w:tcPr>
          <w:p w:rsidR="0011171D" w:rsidRDefault="0011171D">
            <w:pPr>
              <w:pStyle w:val="ConsPlusNormal"/>
              <w:jc w:val="center"/>
            </w:pPr>
            <w:r>
              <w:t>56</w:t>
            </w:r>
          </w:p>
        </w:tc>
        <w:tc>
          <w:tcPr>
            <w:tcW w:w="4762" w:type="dxa"/>
          </w:tcPr>
          <w:p w:rsidR="0011171D" w:rsidRDefault="0011171D">
            <w:pPr>
              <w:pStyle w:val="ConsPlusNormal"/>
              <w:jc w:val="both"/>
            </w:pPr>
            <w:r>
              <w:t>Усиливается методическая поддержка по организации и проведению мероприятий, в т.ч. без материальной поддержки со стороны бюджета города Тобольска.</w:t>
            </w:r>
          </w:p>
          <w:p w:rsidR="0011171D" w:rsidRDefault="0011171D">
            <w:pPr>
              <w:pStyle w:val="ConsPlusNormal"/>
              <w:jc w:val="both"/>
            </w:pPr>
            <w:r>
              <w:t>Приобретение опыта в реализации проектов.</w:t>
            </w:r>
          </w:p>
        </w:tc>
      </w:tr>
      <w:tr w:rsidR="0011171D">
        <w:tc>
          <w:tcPr>
            <w:tcW w:w="562" w:type="dxa"/>
          </w:tcPr>
          <w:p w:rsidR="0011171D" w:rsidRDefault="0011171D">
            <w:pPr>
              <w:pStyle w:val="ConsPlusNormal"/>
              <w:jc w:val="center"/>
            </w:pPr>
            <w:r>
              <w:t>7.</w:t>
            </w:r>
          </w:p>
        </w:tc>
        <w:tc>
          <w:tcPr>
            <w:tcW w:w="2608" w:type="dxa"/>
          </w:tcPr>
          <w:p w:rsidR="0011171D" w:rsidRDefault="0011171D">
            <w:pPr>
              <w:pStyle w:val="ConsPlusNormal"/>
            </w:pPr>
            <w:r>
              <w:t>Доля СО НКО, предоставляющих услуги в социальной сфере, в общем количестве организаций муниципального образования, предоставляющих услуги в социальной сфере</w:t>
            </w:r>
          </w:p>
        </w:tc>
        <w:tc>
          <w:tcPr>
            <w:tcW w:w="709" w:type="dxa"/>
          </w:tcPr>
          <w:p w:rsidR="0011171D" w:rsidRDefault="0011171D">
            <w:pPr>
              <w:pStyle w:val="ConsPlusNormal"/>
              <w:jc w:val="center"/>
            </w:pPr>
            <w:r>
              <w:t>%</w:t>
            </w:r>
          </w:p>
        </w:tc>
        <w:tc>
          <w:tcPr>
            <w:tcW w:w="661" w:type="dxa"/>
          </w:tcPr>
          <w:p w:rsidR="0011171D" w:rsidRDefault="0011171D">
            <w:pPr>
              <w:pStyle w:val="ConsPlusNormal"/>
              <w:jc w:val="center"/>
            </w:pPr>
            <w:r>
              <w:t>24</w:t>
            </w:r>
          </w:p>
        </w:tc>
        <w:tc>
          <w:tcPr>
            <w:tcW w:w="656" w:type="dxa"/>
          </w:tcPr>
          <w:p w:rsidR="0011171D" w:rsidRDefault="0011171D">
            <w:pPr>
              <w:pStyle w:val="ConsPlusNormal"/>
              <w:jc w:val="center"/>
            </w:pPr>
            <w:r>
              <w:t>29</w:t>
            </w:r>
          </w:p>
        </w:tc>
        <w:tc>
          <w:tcPr>
            <w:tcW w:w="656" w:type="dxa"/>
          </w:tcPr>
          <w:p w:rsidR="0011171D" w:rsidRDefault="0011171D">
            <w:pPr>
              <w:pStyle w:val="ConsPlusNormal"/>
              <w:jc w:val="center"/>
            </w:pPr>
            <w:r>
              <w:t>31</w:t>
            </w:r>
          </w:p>
        </w:tc>
        <w:tc>
          <w:tcPr>
            <w:tcW w:w="720" w:type="dxa"/>
          </w:tcPr>
          <w:p w:rsidR="0011171D" w:rsidRDefault="0011171D">
            <w:pPr>
              <w:pStyle w:val="ConsPlusNormal"/>
              <w:jc w:val="center"/>
            </w:pPr>
            <w:r>
              <w:t>35</w:t>
            </w:r>
          </w:p>
        </w:tc>
        <w:tc>
          <w:tcPr>
            <w:tcW w:w="4762" w:type="dxa"/>
          </w:tcPr>
          <w:p w:rsidR="0011171D" w:rsidRDefault="0011171D">
            <w:pPr>
              <w:pStyle w:val="ConsPlusNormal"/>
              <w:jc w:val="both"/>
            </w:pPr>
            <w:r>
              <w:t>Регистрация новых НКО, осуществляющих деятельность в социальной сфере.</w:t>
            </w:r>
          </w:p>
          <w:p w:rsidR="0011171D" w:rsidRDefault="0011171D">
            <w:pPr>
              <w:pStyle w:val="ConsPlusNormal"/>
              <w:jc w:val="both"/>
            </w:pPr>
            <w:r>
              <w:t>За четыре года было зарегистрировано 23 новых некоммерческих организаций.</w:t>
            </w:r>
          </w:p>
        </w:tc>
      </w:tr>
      <w:tr w:rsidR="0011171D">
        <w:tc>
          <w:tcPr>
            <w:tcW w:w="562" w:type="dxa"/>
          </w:tcPr>
          <w:p w:rsidR="0011171D" w:rsidRDefault="0011171D">
            <w:pPr>
              <w:pStyle w:val="ConsPlusNormal"/>
              <w:jc w:val="center"/>
            </w:pPr>
            <w:r>
              <w:lastRenderedPageBreak/>
              <w:t>8.</w:t>
            </w:r>
          </w:p>
        </w:tc>
        <w:tc>
          <w:tcPr>
            <w:tcW w:w="2608" w:type="dxa"/>
          </w:tcPr>
          <w:p w:rsidR="0011171D" w:rsidRDefault="0011171D">
            <w:pPr>
              <w:pStyle w:val="ConsPlusNormal"/>
            </w:pPr>
            <w:r>
              <w:t>Количество специалистов, сотрудников, представителей СО НКО, принявших участие в образовательных, просветительских и иных мероприятиях, направленных на повышение квалификации, получения навыков и компетенций</w:t>
            </w:r>
          </w:p>
        </w:tc>
        <w:tc>
          <w:tcPr>
            <w:tcW w:w="709" w:type="dxa"/>
          </w:tcPr>
          <w:p w:rsidR="0011171D" w:rsidRDefault="0011171D">
            <w:pPr>
              <w:pStyle w:val="ConsPlusNormal"/>
              <w:jc w:val="center"/>
            </w:pPr>
            <w:r>
              <w:t>Чел.</w:t>
            </w:r>
          </w:p>
        </w:tc>
        <w:tc>
          <w:tcPr>
            <w:tcW w:w="661" w:type="dxa"/>
          </w:tcPr>
          <w:p w:rsidR="0011171D" w:rsidRDefault="0011171D">
            <w:pPr>
              <w:pStyle w:val="ConsPlusNormal"/>
              <w:jc w:val="center"/>
            </w:pPr>
            <w:r>
              <w:t>524</w:t>
            </w:r>
          </w:p>
        </w:tc>
        <w:tc>
          <w:tcPr>
            <w:tcW w:w="656" w:type="dxa"/>
          </w:tcPr>
          <w:p w:rsidR="0011171D" w:rsidRDefault="0011171D">
            <w:pPr>
              <w:pStyle w:val="ConsPlusNormal"/>
              <w:jc w:val="center"/>
            </w:pPr>
            <w:r>
              <w:t>533</w:t>
            </w:r>
          </w:p>
        </w:tc>
        <w:tc>
          <w:tcPr>
            <w:tcW w:w="656" w:type="dxa"/>
          </w:tcPr>
          <w:p w:rsidR="0011171D" w:rsidRDefault="0011171D">
            <w:pPr>
              <w:pStyle w:val="ConsPlusNormal"/>
              <w:jc w:val="center"/>
            </w:pPr>
            <w:r>
              <w:t>305</w:t>
            </w:r>
          </w:p>
        </w:tc>
        <w:tc>
          <w:tcPr>
            <w:tcW w:w="720" w:type="dxa"/>
          </w:tcPr>
          <w:p w:rsidR="0011171D" w:rsidRDefault="0011171D">
            <w:pPr>
              <w:pStyle w:val="ConsPlusNormal"/>
              <w:jc w:val="center"/>
            </w:pPr>
            <w:r>
              <w:t>439</w:t>
            </w:r>
          </w:p>
        </w:tc>
        <w:tc>
          <w:tcPr>
            <w:tcW w:w="4762" w:type="dxa"/>
          </w:tcPr>
          <w:p w:rsidR="0011171D" w:rsidRDefault="0011171D">
            <w:pPr>
              <w:pStyle w:val="ConsPlusNormal"/>
              <w:jc w:val="both"/>
            </w:pPr>
            <w:r>
              <w:t>Показатель складывается с учетом необходимости принятия и соблюдения мер по предотвращению распространения новой коронавирусной инфекции (</w:t>
            </w:r>
            <w:hyperlink r:id="rId41">
              <w:r>
                <w:rPr>
                  <w:color w:val="0000FF"/>
                </w:rPr>
                <w:t>постановление</w:t>
              </w:r>
            </w:hyperlink>
            <w:r>
              <w:t xml:space="preserve"> Правительства Тюменской области от 17.03.2020 N 120-п "О ведении режима повышенной готовности")</w:t>
            </w:r>
          </w:p>
        </w:tc>
      </w:tr>
      <w:tr w:rsidR="0011171D">
        <w:tc>
          <w:tcPr>
            <w:tcW w:w="562" w:type="dxa"/>
          </w:tcPr>
          <w:p w:rsidR="0011171D" w:rsidRDefault="0011171D">
            <w:pPr>
              <w:pStyle w:val="ConsPlusNormal"/>
              <w:jc w:val="center"/>
            </w:pPr>
            <w:r>
              <w:t>9.</w:t>
            </w:r>
          </w:p>
        </w:tc>
        <w:tc>
          <w:tcPr>
            <w:tcW w:w="2608" w:type="dxa"/>
          </w:tcPr>
          <w:p w:rsidR="0011171D" w:rsidRDefault="0011171D">
            <w:pPr>
              <w:pStyle w:val="ConsPlusNormal"/>
            </w:pPr>
            <w:r>
              <w:t>Количество образовательных, просветительских и иных мероприятиях, направленных на повышение квалификации, получения навыков и компетенций специалистами, сотрудниками, представителями</w:t>
            </w:r>
          </w:p>
          <w:p w:rsidR="0011171D" w:rsidRDefault="0011171D">
            <w:pPr>
              <w:pStyle w:val="ConsPlusNormal"/>
            </w:pPr>
            <w:r>
              <w:t>СО НКО</w:t>
            </w:r>
          </w:p>
        </w:tc>
        <w:tc>
          <w:tcPr>
            <w:tcW w:w="709" w:type="dxa"/>
          </w:tcPr>
          <w:p w:rsidR="0011171D" w:rsidRDefault="0011171D">
            <w:pPr>
              <w:pStyle w:val="ConsPlusNormal"/>
              <w:jc w:val="center"/>
            </w:pPr>
            <w:r>
              <w:t>Ед.</w:t>
            </w:r>
          </w:p>
        </w:tc>
        <w:tc>
          <w:tcPr>
            <w:tcW w:w="661" w:type="dxa"/>
          </w:tcPr>
          <w:p w:rsidR="0011171D" w:rsidRDefault="0011171D">
            <w:pPr>
              <w:pStyle w:val="ConsPlusNormal"/>
              <w:jc w:val="center"/>
            </w:pPr>
            <w:r>
              <w:t>21</w:t>
            </w:r>
          </w:p>
        </w:tc>
        <w:tc>
          <w:tcPr>
            <w:tcW w:w="656" w:type="dxa"/>
          </w:tcPr>
          <w:p w:rsidR="0011171D" w:rsidRDefault="0011171D">
            <w:pPr>
              <w:pStyle w:val="ConsPlusNormal"/>
              <w:jc w:val="center"/>
            </w:pPr>
            <w:r>
              <w:t>28</w:t>
            </w:r>
          </w:p>
        </w:tc>
        <w:tc>
          <w:tcPr>
            <w:tcW w:w="656" w:type="dxa"/>
          </w:tcPr>
          <w:p w:rsidR="0011171D" w:rsidRDefault="0011171D">
            <w:pPr>
              <w:pStyle w:val="ConsPlusNormal"/>
              <w:jc w:val="center"/>
            </w:pPr>
            <w:r>
              <w:t>22</w:t>
            </w:r>
          </w:p>
        </w:tc>
        <w:tc>
          <w:tcPr>
            <w:tcW w:w="720" w:type="dxa"/>
          </w:tcPr>
          <w:p w:rsidR="0011171D" w:rsidRDefault="0011171D">
            <w:pPr>
              <w:pStyle w:val="ConsPlusNormal"/>
              <w:jc w:val="center"/>
            </w:pPr>
            <w:r>
              <w:t>341</w:t>
            </w:r>
          </w:p>
        </w:tc>
        <w:tc>
          <w:tcPr>
            <w:tcW w:w="4762" w:type="dxa"/>
          </w:tcPr>
          <w:p w:rsidR="0011171D" w:rsidRDefault="0011171D">
            <w:pPr>
              <w:pStyle w:val="ConsPlusNormal"/>
              <w:jc w:val="both"/>
            </w:pPr>
            <w:r>
              <w:t>Показатель складывается с учетом необходимости принятия и соблюдения мер по предотвращению распространения новой коронавирусной инфекции (</w:t>
            </w:r>
            <w:hyperlink r:id="rId42">
              <w:r>
                <w:rPr>
                  <w:color w:val="0000FF"/>
                </w:rPr>
                <w:t>постановление</w:t>
              </w:r>
            </w:hyperlink>
            <w:r>
              <w:t xml:space="preserve"> Правительства Тюменской области от 17.03.2020 N 120-п "О ведении режима повышенной готовности")</w:t>
            </w:r>
          </w:p>
        </w:tc>
      </w:tr>
    </w:tbl>
    <w:p w:rsidR="0011171D" w:rsidRDefault="0011171D">
      <w:pPr>
        <w:pStyle w:val="ConsPlusNormal"/>
        <w:jc w:val="both"/>
      </w:pPr>
    </w:p>
    <w:p w:rsidR="0011171D" w:rsidRDefault="0011171D">
      <w:pPr>
        <w:pStyle w:val="ConsPlusNormal"/>
        <w:ind w:firstLine="540"/>
        <w:jc w:val="both"/>
      </w:pPr>
      <w:r>
        <w:t>В настоящее время имеется ряд вопросов по поддержке СО НКО, требующих решения, которые выявлены в ходе реализации Программы 2018 - 2021 гг.:</w:t>
      </w:r>
    </w:p>
    <w:p w:rsidR="0011171D" w:rsidRDefault="0011171D">
      <w:pPr>
        <w:pStyle w:val="ConsPlusNormal"/>
        <w:spacing w:before="200"/>
        <w:ind w:firstLine="540"/>
        <w:jc w:val="both"/>
      </w:pPr>
      <w:r>
        <w:t>1. Отсутствие навыков управления и ведения финансово-хозяйственной деятельности, в результате чего образуется нестабильность деятельности организации (средства на оплату коммунальных услуг, аренды помещений и т.п.).</w:t>
      </w:r>
    </w:p>
    <w:p w:rsidR="0011171D" w:rsidRDefault="0011171D">
      <w:pPr>
        <w:pStyle w:val="ConsPlusNormal"/>
        <w:spacing w:before="200"/>
        <w:ind w:firstLine="540"/>
        <w:jc w:val="both"/>
      </w:pPr>
      <w:r>
        <w:t>2. Неудовлетворительное состояние материально-технической базы (отсутствие помещений, необходимого оборудования, снаряжения, оргтехники и т.п.).</w:t>
      </w:r>
    </w:p>
    <w:p w:rsidR="0011171D" w:rsidRDefault="0011171D">
      <w:pPr>
        <w:pStyle w:val="ConsPlusNormal"/>
        <w:spacing w:before="200"/>
        <w:ind w:firstLine="540"/>
        <w:jc w:val="both"/>
      </w:pPr>
      <w:r>
        <w:t>3. Недостаток финансовых средств на реализацию социально значимых проектов (в т.ч. долгосрочных).</w:t>
      </w:r>
    </w:p>
    <w:p w:rsidR="0011171D" w:rsidRDefault="0011171D">
      <w:pPr>
        <w:pStyle w:val="ConsPlusNormal"/>
        <w:spacing w:before="200"/>
        <w:ind w:firstLine="540"/>
        <w:jc w:val="both"/>
      </w:pPr>
      <w:r>
        <w:t>4. Дефицит профессиональных кадровых ресурсов.</w:t>
      </w:r>
    </w:p>
    <w:p w:rsidR="0011171D" w:rsidRDefault="0011171D">
      <w:pPr>
        <w:pStyle w:val="ConsPlusNormal"/>
        <w:spacing w:before="200"/>
        <w:ind w:firstLine="540"/>
        <w:jc w:val="both"/>
      </w:pPr>
      <w:r>
        <w:t>5. Недостаточная развитость специальных навыков и умений, практического опыта (в т.ч. социального проектирования, реализации проектов).</w:t>
      </w:r>
    </w:p>
    <w:p w:rsidR="0011171D" w:rsidRDefault="0011171D">
      <w:pPr>
        <w:pStyle w:val="ConsPlusNormal"/>
        <w:spacing w:before="200"/>
        <w:ind w:firstLine="540"/>
        <w:jc w:val="both"/>
      </w:pPr>
      <w:r>
        <w:lastRenderedPageBreak/>
        <w:t>6. Недостаточная открытость и прозрачность деятельности СО НКО, отсутствие в свободном доступе подробных публичных отчетов, реализованных проектах, финансовых потоках.</w:t>
      </w:r>
    </w:p>
    <w:p w:rsidR="0011171D" w:rsidRDefault="0011171D">
      <w:pPr>
        <w:pStyle w:val="ConsPlusNormal"/>
        <w:spacing w:before="200"/>
        <w:ind w:firstLine="540"/>
        <w:jc w:val="both"/>
      </w:pPr>
      <w:r>
        <w:t>Муниципальная программа 2020 - 2024 гг. и включенные в нее мероприятия представляют в совокупности комплекс взаимосвязанных мер, направленных на решение текущих и перспективных целей и задач в сфере поддержки СО НКО.</w:t>
      </w:r>
    </w:p>
    <w:p w:rsidR="0011171D" w:rsidRDefault="0011171D">
      <w:pPr>
        <w:pStyle w:val="ConsPlusNormal"/>
        <w:spacing w:before="200"/>
        <w:ind w:firstLine="540"/>
        <w:jc w:val="both"/>
      </w:pPr>
      <w:r>
        <w:t>Реализация Программы позволит эффективно использовать финансовые и кадровые ресурсы, сконцентрировав их на решении приоритетных задач, обеспечит комплексное решение проблем в долгосрочной перспективе, а также обеспечит взаимосвязь между проводимыми мероприятиями и результатами их выполнения.</w:t>
      </w:r>
    </w:p>
    <w:p w:rsidR="0011171D" w:rsidRDefault="0011171D">
      <w:pPr>
        <w:pStyle w:val="ConsPlusNormal"/>
        <w:jc w:val="both"/>
      </w:pPr>
    </w:p>
    <w:p w:rsidR="0011171D" w:rsidRDefault="0011171D">
      <w:pPr>
        <w:pStyle w:val="ConsPlusTitle"/>
        <w:jc w:val="center"/>
        <w:outlineLvl w:val="1"/>
      </w:pPr>
      <w:r>
        <w:t>2. Цель и задачи Программы</w:t>
      </w:r>
    </w:p>
    <w:p w:rsidR="0011171D" w:rsidRDefault="0011171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7"/>
        <w:gridCol w:w="2494"/>
        <w:gridCol w:w="2891"/>
        <w:gridCol w:w="4358"/>
        <w:gridCol w:w="4876"/>
      </w:tblGrid>
      <w:tr w:rsidR="0011171D">
        <w:tc>
          <w:tcPr>
            <w:tcW w:w="727" w:type="dxa"/>
          </w:tcPr>
          <w:p w:rsidR="0011171D" w:rsidRDefault="0011171D">
            <w:pPr>
              <w:pStyle w:val="ConsPlusNormal"/>
              <w:jc w:val="center"/>
            </w:pPr>
            <w:r>
              <w:t>N</w:t>
            </w:r>
          </w:p>
          <w:p w:rsidR="0011171D" w:rsidRDefault="0011171D">
            <w:pPr>
              <w:pStyle w:val="ConsPlusNormal"/>
              <w:jc w:val="center"/>
            </w:pPr>
            <w:r>
              <w:t>п/п</w:t>
            </w:r>
          </w:p>
        </w:tc>
        <w:tc>
          <w:tcPr>
            <w:tcW w:w="2494" w:type="dxa"/>
          </w:tcPr>
          <w:p w:rsidR="0011171D" w:rsidRDefault="0011171D">
            <w:pPr>
              <w:pStyle w:val="ConsPlusNormal"/>
              <w:jc w:val="center"/>
            </w:pPr>
            <w:r>
              <w:t>Задачи</w:t>
            </w:r>
          </w:p>
        </w:tc>
        <w:tc>
          <w:tcPr>
            <w:tcW w:w="2891" w:type="dxa"/>
          </w:tcPr>
          <w:p w:rsidR="0011171D" w:rsidRDefault="0011171D">
            <w:pPr>
              <w:pStyle w:val="ConsPlusNormal"/>
              <w:jc w:val="center"/>
            </w:pPr>
            <w:r>
              <w:t>Решаемые проблемы</w:t>
            </w:r>
          </w:p>
        </w:tc>
        <w:tc>
          <w:tcPr>
            <w:tcW w:w="4358" w:type="dxa"/>
          </w:tcPr>
          <w:p w:rsidR="0011171D" w:rsidRDefault="0011171D">
            <w:pPr>
              <w:pStyle w:val="ConsPlusNormal"/>
              <w:jc w:val="center"/>
            </w:pPr>
            <w:r>
              <w:t>Ожидаемый</w:t>
            </w:r>
          </w:p>
          <w:p w:rsidR="0011171D" w:rsidRDefault="0011171D">
            <w:pPr>
              <w:pStyle w:val="ConsPlusNormal"/>
              <w:jc w:val="center"/>
            </w:pPr>
            <w:r>
              <w:t>социально-экономический эффект</w:t>
            </w:r>
          </w:p>
        </w:tc>
        <w:tc>
          <w:tcPr>
            <w:tcW w:w="4876" w:type="dxa"/>
          </w:tcPr>
          <w:p w:rsidR="0011171D" w:rsidRDefault="0011171D">
            <w:pPr>
              <w:pStyle w:val="ConsPlusNormal"/>
              <w:jc w:val="center"/>
            </w:pPr>
            <w:r>
              <w:t>Ответственный (Участники)</w:t>
            </w:r>
          </w:p>
        </w:tc>
      </w:tr>
      <w:tr w:rsidR="0011171D">
        <w:tc>
          <w:tcPr>
            <w:tcW w:w="727" w:type="dxa"/>
          </w:tcPr>
          <w:p w:rsidR="0011171D" w:rsidRDefault="0011171D">
            <w:pPr>
              <w:pStyle w:val="ConsPlusNormal"/>
              <w:jc w:val="center"/>
            </w:pPr>
            <w:r>
              <w:t>1</w:t>
            </w:r>
          </w:p>
        </w:tc>
        <w:tc>
          <w:tcPr>
            <w:tcW w:w="2494" w:type="dxa"/>
          </w:tcPr>
          <w:p w:rsidR="0011171D" w:rsidRDefault="0011171D">
            <w:pPr>
              <w:pStyle w:val="ConsPlusNormal"/>
              <w:jc w:val="center"/>
            </w:pPr>
            <w:r>
              <w:t>2</w:t>
            </w:r>
          </w:p>
        </w:tc>
        <w:tc>
          <w:tcPr>
            <w:tcW w:w="2891" w:type="dxa"/>
          </w:tcPr>
          <w:p w:rsidR="0011171D" w:rsidRDefault="0011171D">
            <w:pPr>
              <w:pStyle w:val="ConsPlusNormal"/>
              <w:jc w:val="center"/>
            </w:pPr>
            <w:r>
              <w:t>3</w:t>
            </w:r>
          </w:p>
        </w:tc>
        <w:tc>
          <w:tcPr>
            <w:tcW w:w="4358" w:type="dxa"/>
          </w:tcPr>
          <w:p w:rsidR="0011171D" w:rsidRDefault="0011171D">
            <w:pPr>
              <w:pStyle w:val="ConsPlusNormal"/>
              <w:jc w:val="center"/>
            </w:pPr>
            <w:r>
              <w:t>4</w:t>
            </w:r>
          </w:p>
        </w:tc>
        <w:tc>
          <w:tcPr>
            <w:tcW w:w="4876" w:type="dxa"/>
          </w:tcPr>
          <w:p w:rsidR="0011171D" w:rsidRDefault="0011171D">
            <w:pPr>
              <w:pStyle w:val="ConsPlusNormal"/>
              <w:jc w:val="center"/>
            </w:pPr>
            <w:r>
              <w:t>5</w:t>
            </w:r>
          </w:p>
        </w:tc>
      </w:tr>
      <w:tr w:rsidR="0011171D">
        <w:tc>
          <w:tcPr>
            <w:tcW w:w="15346" w:type="dxa"/>
            <w:gridSpan w:val="5"/>
          </w:tcPr>
          <w:p w:rsidR="0011171D" w:rsidRDefault="0011171D">
            <w:pPr>
              <w:pStyle w:val="ConsPlusNormal"/>
              <w:jc w:val="center"/>
            </w:pPr>
            <w:r>
              <w:t>Цель: создание условий для дальнейшего развития и совершенствования целенаправленной, скоординированной и эффективной поддержки социально ориентированных некоммерческих организаций</w:t>
            </w:r>
          </w:p>
        </w:tc>
      </w:tr>
      <w:tr w:rsidR="0011171D">
        <w:tc>
          <w:tcPr>
            <w:tcW w:w="727" w:type="dxa"/>
          </w:tcPr>
          <w:p w:rsidR="0011171D" w:rsidRDefault="0011171D">
            <w:pPr>
              <w:pStyle w:val="ConsPlusNormal"/>
              <w:jc w:val="center"/>
            </w:pPr>
            <w:r>
              <w:t>1.</w:t>
            </w:r>
          </w:p>
        </w:tc>
        <w:tc>
          <w:tcPr>
            <w:tcW w:w="2494" w:type="dxa"/>
          </w:tcPr>
          <w:p w:rsidR="0011171D" w:rsidRDefault="0011171D">
            <w:pPr>
              <w:pStyle w:val="ConsPlusNormal"/>
              <w:jc w:val="center"/>
            </w:pPr>
            <w:r>
              <w:t>Сформировать</w:t>
            </w:r>
          </w:p>
          <w:p w:rsidR="0011171D" w:rsidRDefault="0011171D">
            <w:pPr>
              <w:pStyle w:val="ConsPlusNormal"/>
              <w:jc w:val="center"/>
            </w:pPr>
            <w:r>
              <w:t>открытую и конкурентную систему поддержки СО НКО</w:t>
            </w:r>
          </w:p>
        </w:tc>
        <w:tc>
          <w:tcPr>
            <w:tcW w:w="2891" w:type="dxa"/>
          </w:tcPr>
          <w:p w:rsidR="0011171D" w:rsidRDefault="0011171D">
            <w:pPr>
              <w:pStyle w:val="ConsPlusNormal"/>
              <w:jc w:val="center"/>
            </w:pPr>
            <w:r>
              <w:t>Невысокая конкуренция среди СО НКО.</w:t>
            </w:r>
          </w:p>
          <w:p w:rsidR="0011171D" w:rsidRDefault="0011171D">
            <w:pPr>
              <w:pStyle w:val="ConsPlusNormal"/>
              <w:jc w:val="center"/>
            </w:pPr>
            <w:r>
              <w:t>Ограниченный круг сфер деятельности СО НКО</w:t>
            </w:r>
          </w:p>
        </w:tc>
        <w:tc>
          <w:tcPr>
            <w:tcW w:w="4358" w:type="dxa"/>
          </w:tcPr>
          <w:p w:rsidR="0011171D" w:rsidRDefault="0011171D">
            <w:pPr>
              <w:pStyle w:val="ConsPlusNormal"/>
              <w:jc w:val="center"/>
            </w:pPr>
            <w:r>
              <w:t>Увеличение количества, выявление и привлечение новых потенциальных участников конкурсов на предоставление субсидий из бюджета города Тобольска</w:t>
            </w:r>
          </w:p>
        </w:tc>
        <w:tc>
          <w:tcPr>
            <w:tcW w:w="4876" w:type="dxa"/>
          </w:tcPr>
          <w:p w:rsidR="0011171D" w:rsidRDefault="0011171D">
            <w:pPr>
              <w:pStyle w:val="ConsPlusNormal"/>
              <w:jc w:val="center"/>
            </w:pPr>
            <w:r>
              <w:t>Департамент по образованию,</w:t>
            </w:r>
          </w:p>
          <w:p w:rsidR="0011171D" w:rsidRDefault="0011171D">
            <w:pPr>
              <w:pStyle w:val="ConsPlusNormal"/>
              <w:jc w:val="center"/>
            </w:pPr>
            <w:r>
              <w:t>Департамент по культуре и туризму,</w:t>
            </w:r>
          </w:p>
          <w:p w:rsidR="0011171D" w:rsidRDefault="0011171D">
            <w:pPr>
              <w:pStyle w:val="ConsPlusNormal"/>
              <w:jc w:val="center"/>
            </w:pPr>
            <w:r>
              <w:t xml:space="preserve">Комитет по физической культуре и спорту (Департамент физической культуры, спорта и молодежной политики Администрации города Тобольска </w:t>
            </w:r>
            <w:hyperlink w:anchor="P471">
              <w:r>
                <w:rPr>
                  <w:color w:val="0000FF"/>
                </w:rPr>
                <w:t>&lt;*&gt;</w:t>
              </w:r>
            </w:hyperlink>
            <w:r>
              <w:t>),</w:t>
            </w:r>
          </w:p>
          <w:p w:rsidR="0011171D" w:rsidRDefault="0011171D">
            <w:pPr>
              <w:pStyle w:val="ConsPlusNormal"/>
              <w:jc w:val="center"/>
            </w:pPr>
            <w:r>
              <w:t xml:space="preserve">Комитет по делам молодежи (Департамент физической культуры, спорта и молодежной политики Администрации города Тобольска </w:t>
            </w:r>
            <w:hyperlink w:anchor="P471">
              <w:r>
                <w:rPr>
                  <w:color w:val="0000FF"/>
                </w:rPr>
                <w:t>&lt;*&gt;</w:t>
              </w:r>
            </w:hyperlink>
            <w:r>
              <w:t>),</w:t>
            </w:r>
          </w:p>
          <w:p w:rsidR="0011171D" w:rsidRDefault="0011171D">
            <w:pPr>
              <w:pStyle w:val="ConsPlusNormal"/>
              <w:jc w:val="center"/>
            </w:pPr>
            <w:r>
              <w:t>Департамент имущественных отношений, Сектор по работе с общественными организациями Управления делами,</w:t>
            </w:r>
          </w:p>
          <w:p w:rsidR="0011171D" w:rsidRDefault="0011171D">
            <w:pPr>
              <w:pStyle w:val="ConsPlusNormal"/>
              <w:jc w:val="center"/>
            </w:pPr>
            <w:r>
              <w:t>Ресурсный центр</w:t>
            </w:r>
          </w:p>
        </w:tc>
      </w:tr>
      <w:tr w:rsidR="0011171D">
        <w:tc>
          <w:tcPr>
            <w:tcW w:w="727" w:type="dxa"/>
          </w:tcPr>
          <w:p w:rsidR="0011171D" w:rsidRDefault="0011171D">
            <w:pPr>
              <w:pStyle w:val="ConsPlusNormal"/>
              <w:jc w:val="center"/>
            </w:pPr>
            <w:r>
              <w:t>2.</w:t>
            </w:r>
          </w:p>
        </w:tc>
        <w:tc>
          <w:tcPr>
            <w:tcW w:w="2494" w:type="dxa"/>
          </w:tcPr>
          <w:p w:rsidR="0011171D" w:rsidRDefault="0011171D">
            <w:pPr>
              <w:pStyle w:val="ConsPlusNormal"/>
              <w:jc w:val="center"/>
            </w:pPr>
            <w:r>
              <w:t xml:space="preserve">Способствовать привлечению СО НКО к реализации государственной политики и национальных проектов </w:t>
            </w:r>
            <w:r>
              <w:lastRenderedPageBreak/>
              <w:t>в социальной сфере, к решению вопросов местного значения.</w:t>
            </w:r>
          </w:p>
        </w:tc>
        <w:tc>
          <w:tcPr>
            <w:tcW w:w="2891" w:type="dxa"/>
          </w:tcPr>
          <w:p w:rsidR="0011171D" w:rsidRDefault="0011171D">
            <w:pPr>
              <w:pStyle w:val="ConsPlusNormal"/>
              <w:jc w:val="center"/>
            </w:pPr>
            <w:r>
              <w:lastRenderedPageBreak/>
              <w:t>Недостаточная</w:t>
            </w:r>
          </w:p>
          <w:p w:rsidR="0011171D" w:rsidRDefault="0011171D">
            <w:pPr>
              <w:pStyle w:val="ConsPlusNormal"/>
              <w:jc w:val="center"/>
            </w:pPr>
            <w:r>
              <w:t>реализация потенциала СО НКО</w:t>
            </w:r>
          </w:p>
          <w:p w:rsidR="0011171D" w:rsidRDefault="0011171D">
            <w:pPr>
              <w:pStyle w:val="ConsPlusNormal"/>
              <w:jc w:val="center"/>
            </w:pPr>
            <w:r>
              <w:t>по участию в социально-экономическом развитии Тобольска</w:t>
            </w:r>
          </w:p>
        </w:tc>
        <w:tc>
          <w:tcPr>
            <w:tcW w:w="4358" w:type="dxa"/>
          </w:tcPr>
          <w:p w:rsidR="0011171D" w:rsidRDefault="0011171D">
            <w:pPr>
              <w:pStyle w:val="ConsPlusNormal"/>
              <w:jc w:val="center"/>
            </w:pPr>
            <w:r>
              <w:t>Увеличение количества социально значимых проектов в различных сферах деятельности.</w:t>
            </w:r>
          </w:p>
          <w:p w:rsidR="0011171D" w:rsidRDefault="0011171D">
            <w:pPr>
              <w:pStyle w:val="ConsPlusNormal"/>
              <w:jc w:val="center"/>
            </w:pPr>
            <w:r>
              <w:t>Новые походы к решению социально значимых вопросов и задач</w:t>
            </w:r>
          </w:p>
        </w:tc>
        <w:tc>
          <w:tcPr>
            <w:tcW w:w="4876" w:type="dxa"/>
          </w:tcPr>
          <w:p w:rsidR="0011171D" w:rsidRDefault="0011171D">
            <w:pPr>
              <w:pStyle w:val="ConsPlusNormal"/>
              <w:jc w:val="center"/>
            </w:pPr>
            <w:r>
              <w:t>Департамент по культуре и туризму,</w:t>
            </w:r>
          </w:p>
          <w:p w:rsidR="0011171D" w:rsidRDefault="0011171D">
            <w:pPr>
              <w:pStyle w:val="ConsPlusNormal"/>
              <w:jc w:val="center"/>
            </w:pPr>
            <w:r>
              <w:t xml:space="preserve">Комитет по физической культуре и спорту (Департамент физической культуры, спорта и молодежной политики Администрации города Тобольска </w:t>
            </w:r>
            <w:hyperlink w:anchor="P471">
              <w:r>
                <w:rPr>
                  <w:color w:val="0000FF"/>
                </w:rPr>
                <w:t>&lt;*&gt;</w:t>
              </w:r>
            </w:hyperlink>
            <w:r>
              <w:t>),</w:t>
            </w:r>
          </w:p>
          <w:p w:rsidR="0011171D" w:rsidRDefault="0011171D">
            <w:pPr>
              <w:pStyle w:val="ConsPlusNormal"/>
              <w:jc w:val="center"/>
            </w:pPr>
            <w:r>
              <w:t xml:space="preserve">Комитет по делам молодежи (Департамент </w:t>
            </w:r>
            <w:r>
              <w:lastRenderedPageBreak/>
              <w:t xml:space="preserve">физической культуры, спорта и молодежной политики Администрации города Тобольска </w:t>
            </w:r>
            <w:hyperlink w:anchor="P471">
              <w:r>
                <w:rPr>
                  <w:color w:val="0000FF"/>
                </w:rPr>
                <w:t>&lt;*&gt;</w:t>
              </w:r>
            </w:hyperlink>
            <w:r>
              <w:t>),</w:t>
            </w:r>
          </w:p>
          <w:p w:rsidR="0011171D" w:rsidRDefault="0011171D">
            <w:pPr>
              <w:pStyle w:val="ConsPlusNormal"/>
              <w:jc w:val="center"/>
            </w:pPr>
            <w:r>
              <w:t>Департамент имущественных отношений, Сектор по работе с общественными организациями Управления делами,</w:t>
            </w:r>
          </w:p>
          <w:p w:rsidR="0011171D" w:rsidRDefault="0011171D">
            <w:pPr>
              <w:pStyle w:val="ConsPlusNormal"/>
              <w:jc w:val="center"/>
            </w:pPr>
            <w:r>
              <w:t>Ресурсный центр</w:t>
            </w:r>
          </w:p>
        </w:tc>
      </w:tr>
      <w:tr w:rsidR="0011171D">
        <w:tc>
          <w:tcPr>
            <w:tcW w:w="727" w:type="dxa"/>
          </w:tcPr>
          <w:p w:rsidR="0011171D" w:rsidRDefault="0011171D">
            <w:pPr>
              <w:pStyle w:val="ConsPlusNormal"/>
              <w:jc w:val="center"/>
            </w:pPr>
            <w:r>
              <w:lastRenderedPageBreak/>
              <w:t>3.</w:t>
            </w:r>
          </w:p>
        </w:tc>
        <w:tc>
          <w:tcPr>
            <w:tcW w:w="2494" w:type="dxa"/>
          </w:tcPr>
          <w:p w:rsidR="0011171D" w:rsidRDefault="0011171D">
            <w:pPr>
              <w:pStyle w:val="ConsPlusNormal"/>
              <w:jc w:val="center"/>
            </w:pPr>
            <w:r>
              <w:t>Содействовать</w:t>
            </w:r>
          </w:p>
          <w:p w:rsidR="0011171D" w:rsidRDefault="0011171D">
            <w:pPr>
              <w:pStyle w:val="ConsPlusNormal"/>
              <w:jc w:val="center"/>
            </w:pPr>
            <w:r>
              <w:t>повышению эффективности и профессионализма деятельности социально ориентированных некоммерческих организаций и стимулировать участие граждан и юридических лиц в их деятельности, благотворительности и добровольчестве.</w:t>
            </w:r>
          </w:p>
        </w:tc>
        <w:tc>
          <w:tcPr>
            <w:tcW w:w="2891" w:type="dxa"/>
          </w:tcPr>
          <w:p w:rsidR="0011171D" w:rsidRDefault="0011171D">
            <w:pPr>
              <w:pStyle w:val="ConsPlusNormal"/>
              <w:jc w:val="center"/>
            </w:pPr>
            <w:r>
              <w:t>Недостаточный</w:t>
            </w:r>
          </w:p>
          <w:p w:rsidR="0011171D" w:rsidRDefault="0011171D">
            <w:pPr>
              <w:pStyle w:val="ConsPlusNormal"/>
              <w:jc w:val="center"/>
            </w:pPr>
            <w:r>
              <w:t>профессионализм сотрудников СО НКО.</w:t>
            </w:r>
          </w:p>
          <w:p w:rsidR="0011171D" w:rsidRDefault="0011171D">
            <w:pPr>
              <w:pStyle w:val="ConsPlusNormal"/>
              <w:jc w:val="center"/>
            </w:pPr>
            <w:r>
              <w:t>Невысокое</w:t>
            </w:r>
          </w:p>
          <w:p w:rsidR="0011171D" w:rsidRDefault="0011171D">
            <w:pPr>
              <w:pStyle w:val="ConsPlusNormal"/>
              <w:jc w:val="center"/>
            </w:pPr>
            <w:r>
              <w:t>качество реализации проектов.</w:t>
            </w:r>
          </w:p>
          <w:p w:rsidR="0011171D" w:rsidRDefault="0011171D">
            <w:pPr>
              <w:pStyle w:val="ConsPlusNormal"/>
              <w:jc w:val="center"/>
            </w:pPr>
            <w:r>
              <w:t>Отсутствие практического опыта Отсутствие устойчивого общественного спроса на деятельность СО НКО</w:t>
            </w:r>
          </w:p>
        </w:tc>
        <w:tc>
          <w:tcPr>
            <w:tcW w:w="4358" w:type="dxa"/>
          </w:tcPr>
          <w:p w:rsidR="0011171D" w:rsidRDefault="0011171D">
            <w:pPr>
              <w:pStyle w:val="ConsPlusNormal"/>
              <w:jc w:val="center"/>
            </w:pPr>
            <w:r>
              <w:t>Развитие устойчивости и профессионализма деятельности СО НКО.</w:t>
            </w:r>
          </w:p>
          <w:p w:rsidR="0011171D" w:rsidRDefault="0011171D">
            <w:pPr>
              <w:pStyle w:val="ConsPlusNormal"/>
              <w:jc w:val="center"/>
            </w:pPr>
            <w:r>
              <w:t>Повышение эффективности реализации проектов.</w:t>
            </w:r>
          </w:p>
          <w:p w:rsidR="0011171D" w:rsidRDefault="0011171D">
            <w:pPr>
              <w:pStyle w:val="ConsPlusNormal"/>
              <w:jc w:val="center"/>
            </w:pPr>
            <w:r>
              <w:t>Вовлечение граждан в деятельность СО НКО для решения актуальных социальных проблем.</w:t>
            </w:r>
          </w:p>
          <w:p w:rsidR="0011171D" w:rsidRDefault="0011171D">
            <w:pPr>
              <w:pStyle w:val="ConsPlusNormal"/>
              <w:jc w:val="center"/>
            </w:pPr>
            <w:r>
              <w:t>Рост поддержки СО НКО в обществе и расширения участия граждан в благотворительной и добровольческой деятельности.</w:t>
            </w:r>
          </w:p>
          <w:p w:rsidR="0011171D" w:rsidRDefault="0011171D">
            <w:pPr>
              <w:pStyle w:val="ConsPlusNormal"/>
              <w:jc w:val="center"/>
            </w:pPr>
            <w:r>
              <w:t>Формирование условий для увеличения объемов благотворительных пожертвований граждан и организаций.</w:t>
            </w:r>
          </w:p>
        </w:tc>
        <w:tc>
          <w:tcPr>
            <w:tcW w:w="4876" w:type="dxa"/>
          </w:tcPr>
          <w:p w:rsidR="0011171D" w:rsidRDefault="0011171D">
            <w:pPr>
              <w:pStyle w:val="ConsPlusNormal"/>
              <w:jc w:val="center"/>
            </w:pPr>
            <w:r>
              <w:t>Сектор по работе с общественными организациями Управления делами, Ресурсный центр</w:t>
            </w:r>
          </w:p>
        </w:tc>
      </w:tr>
    </w:tbl>
    <w:p w:rsidR="0011171D" w:rsidRDefault="0011171D">
      <w:pPr>
        <w:pStyle w:val="ConsPlusNormal"/>
        <w:jc w:val="both"/>
      </w:pPr>
    </w:p>
    <w:p w:rsidR="0011171D" w:rsidRDefault="0011171D">
      <w:pPr>
        <w:pStyle w:val="ConsPlusNormal"/>
        <w:ind w:firstLine="540"/>
        <w:jc w:val="both"/>
      </w:pPr>
      <w:r>
        <w:t>--------------------------------</w:t>
      </w:r>
    </w:p>
    <w:p w:rsidR="0011171D" w:rsidRDefault="0011171D">
      <w:pPr>
        <w:pStyle w:val="ConsPlusNormal"/>
        <w:spacing w:before="200"/>
        <w:ind w:firstLine="540"/>
        <w:jc w:val="both"/>
      </w:pPr>
      <w:bookmarkStart w:id="2" w:name="P471"/>
      <w:bookmarkEnd w:id="2"/>
      <w:r>
        <w:t>&lt;*&gt; наименование отраслевого органа Администрации города Тобольска читать в редакции после вступления в силу положения об отраслевом органе Администрации города Тобольска</w:t>
      </w:r>
    </w:p>
    <w:p w:rsidR="0011171D" w:rsidRDefault="0011171D">
      <w:pPr>
        <w:pStyle w:val="ConsPlusNormal"/>
        <w:jc w:val="both"/>
      </w:pPr>
    </w:p>
    <w:p w:rsidR="0011171D" w:rsidRDefault="0011171D">
      <w:pPr>
        <w:pStyle w:val="ConsPlusTitle"/>
        <w:jc w:val="center"/>
        <w:outlineLvl w:val="1"/>
      </w:pPr>
      <w:r>
        <w:t>3. Показатели результативности реализации</w:t>
      </w:r>
    </w:p>
    <w:p w:rsidR="0011171D" w:rsidRDefault="0011171D">
      <w:pPr>
        <w:pStyle w:val="ConsPlusTitle"/>
        <w:jc w:val="center"/>
      </w:pPr>
      <w:r>
        <w:t>муниципальной программы</w:t>
      </w:r>
    </w:p>
    <w:p w:rsidR="0011171D" w:rsidRDefault="0011171D">
      <w:pPr>
        <w:pStyle w:val="ConsPlusNormal"/>
        <w:jc w:val="center"/>
      </w:pPr>
      <w:r>
        <w:t xml:space="preserve">(в ред. </w:t>
      </w:r>
      <w:hyperlink r:id="rId43">
        <w:r>
          <w:rPr>
            <w:color w:val="0000FF"/>
          </w:rPr>
          <w:t>распоряжения</w:t>
        </w:r>
      </w:hyperlink>
      <w:r>
        <w:t xml:space="preserve"> Администрации города Тобольска</w:t>
      </w:r>
    </w:p>
    <w:p w:rsidR="0011171D" w:rsidRDefault="0011171D">
      <w:pPr>
        <w:pStyle w:val="ConsPlusNormal"/>
        <w:jc w:val="center"/>
      </w:pPr>
      <w:r>
        <w:t>от 28.03.2022 N 21-рк)</w:t>
      </w:r>
    </w:p>
    <w:p w:rsidR="0011171D" w:rsidRDefault="0011171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3685"/>
        <w:gridCol w:w="559"/>
        <w:gridCol w:w="3231"/>
        <w:gridCol w:w="1474"/>
        <w:gridCol w:w="604"/>
        <w:gridCol w:w="604"/>
        <w:gridCol w:w="604"/>
        <w:gridCol w:w="604"/>
        <w:gridCol w:w="604"/>
        <w:gridCol w:w="604"/>
        <w:gridCol w:w="604"/>
      </w:tblGrid>
      <w:tr w:rsidR="0011171D">
        <w:tc>
          <w:tcPr>
            <w:tcW w:w="454" w:type="dxa"/>
            <w:vMerge w:val="restart"/>
          </w:tcPr>
          <w:p w:rsidR="0011171D" w:rsidRDefault="0011171D">
            <w:pPr>
              <w:pStyle w:val="ConsPlusNormal"/>
              <w:jc w:val="center"/>
            </w:pPr>
            <w:r>
              <w:t>N п/п</w:t>
            </w:r>
          </w:p>
        </w:tc>
        <w:tc>
          <w:tcPr>
            <w:tcW w:w="3685" w:type="dxa"/>
            <w:vMerge w:val="restart"/>
          </w:tcPr>
          <w:p w:rsidR="0011171D" w:rsidRDefault="0011171D">
            <w:pPr>
              <w:pStyle w:val="ConsPlusNormal"/>
              <w:jc w:val="center"/>
            </w:pPr>
            <w:r>
              <w:t>Наименование показателя</w:t>
            </w:r>
          </w:p>
        </w:tc>
        <w:tc>
          <w:tcPr>
            <w:tcW w:w="559" w:type="dxa"/>
            <w:vMerge w:val="restart"/>
          </w:tcPr>
          <w:p w:rsidR="0011171D" w:rsidRDefault="0011171D">
            <w:pPr>
              <w:pStyle w:val="ConsPlusNormal"/>
              <w:jc w:val="center"/>
            </w:pPr>
            <w:r>
              <w:t>Ед. изм.</w:t>
            </w:r>
          </w:p>
        </w:tc>
        <w:tc>
          <w:tcPr>
            <w:tcW w:w="3231" w:type="dxa"/>
            <w:vMerge w:val="restart"/>
          </w:tcPr>
          <w:p w:rsidR="0011171D" w:rsidRDefault="0011171D">
            <w:pPr>
              <w:pStyle w:val="ConsPlusNormal"/>
              <w:jc w:val="center"/>
            </w:pPr>
            <w:r>
              <w:t>Методика расчета</w:t>
            </w:r>
          </w:p>
        </w:tc>
        <w:tc>
          <w:tcPr>
            <w:tcW w:w="1474" w:type="dxa"/>
            <w:vMerge w:val="restart"/>
          </w:tcPr>
          <w:p w:rsidR="0011171D" w:rsidRDefault="0011171D">
            <w:pPr>
              <w:pStyle w:val="ConsPlusNormal"/>
              <w:jc w:val="center"/>
            </w:pPr>
            <w:r>
              <w:t>Направление изменений</w:t>
            </w:r>
          </w:p>
          <w:p w:rsidR="0011171D" w:rsidRDefault="0011171D">
            <w:pPr>
              <w:pStyle w:val="ConsPlusNormal"/>
              <w:jc w:val="center"/>
            </w:pPr>
            <w:r>
              <w:rPr>
                <w:noProof/>
                <w:position w:val="-8"/>
              </w:rPr>
              <w:drawing>
                <wp:inline distT="0" distB="0" distL="0" distR="0">
                  <wp:extent cx="504825" cy="2286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04825" cy="228600"/>
                          </a:xfrm>
                          <a:prstGeom prst="rect">
                            <a:avLst/>
                          </a:prstGeom>
                          <a:noFill/>
                          <a:ln>
                            <a:noFill/>
                          </a:ln>
                        </pic:spPr>
                      </pic:pic>
                    </a:graphicData>
                  </a:graphic>
                </wp:inline>
              </w:drawing>
            </w:r>
          </w:p>
        </w:tc>
        <w:tc>
          <w:tcPr>
            <w:tcW w:w="2416" w:type="dxa"/>
            <w:gridSpan w:val="4"/>
          </w:tcPr>
          <w:p w:rsidR="0011171D" w:rsidRDefault="0011171D">
            <w:pPr>
              <w:pStyle w:val="ConsPlusNormal"/>
              <w:jc w:val="center"/>
            </w:pPr>
            <w:r>
              <w:t>Базовые значения</w:t>
            </w:r>
          </w:p>
        </w:tc>
        <w:tc>
          <w:tcPr>
            <w:tcW w:w="1812" w:type="dxa"/>
            <w:gridSpan w:val="3"/>
          </w:tcPr>
          <w:p w:rsidR="0011171D" w:rsidRDefault="0011171D">
            <w:pPr>
              <w:pStyle w:val="ConsPlusNormal"/>
              <w:jc w:val="center"/>
            </w:pPr>
            <w:r>
              <w:t>Плановые значения</w:t>
            </w:r>
          </w:p>
        </w:tc>
      </w:tr>
      <w:tr w:rsidR="0011171D">
        <w:tc>
          <w:tcPr>
            <w:tcW w:w="454" w:type="dxa"/>
            <w:vMerge/>
          </w:tcPr>
          <w:p w:rsidR="0011171D" w:rsidRDefault="0011171D">
            <w:pPr>
              <w:pStyle w:val="ConsPlusNormal"/>
            </w:pPr>
          </w:p>
        </w:tc>
        <w:tc>
          <w:tcPr>
            <w:tcW w:w="3685" w:type="dxa"/>
            <w:vMerge/>
          </w:tcPr>
          <w:p w:rsidR="0011171D" w:rsidRDefault="0011171D">
            <w:pPr>
              <w:pStyle w:val="ConsPlusNormal"/>
            </w:pPr>
          </w:p>
        </w:tc>
        <w:tc>
          <w:tcPr>
            <w:tcW w:w="559" w:type="dxa"/>
            <w:vMerge/>
          </w:tcPr>
          <w:p w:rsidR="0011171D" w:rsidRDefault="0011171D">
            <w:pPr>
              <w:pStyle w:val="ConsPlusNormal"/>
            </w:pPr>
          </w:p>
        </w:tc>
        <w:tc>
          <w:tcPr>
            <w:tcW w:w="3231" w:type="dxa"/>
            <w:vMerge/>
          </w:tcPr>
          <w:p w:rsidR="0011171D" w:rsidRDefault="0011171D">
            <w:pPr>
              <w:pStyle w:val="ConsPlusNormal"/>
            </w:pPr>
          </w:p>
        </w:tc>
        <w:tc>
          <w:tcPr>
            <w:tcW w:w="1474" w:type="dxa"/>
            <w:vMerge/>
          </w:tcPr>
          <w:p w:rsidR="0011171D" w:rsidRDefault="0011171D">
            <w:pPr>
              <w:pStyle w:val="ConsPlusNormal"/>
            </w:pPr>
          </w:p>
        </w:tc>
        <w:tc>
          <w:tcPr>
            <w:tcW w:w="604" w:type="dxa"/>
          </w:tcPr>
          <w:p w:rsidR="0011171D" w:rsidRDefault="0011171D">
            <w:pPr>
              <w:pStyle w:val="ConsPlusNormal"/>
              <w:jc w:val="center"/>
            </w:pPr>
            <w:r>
              <w:t>2018</w:t>
            </w:r>
          </w:p>
        </w:tc>
        <w:tc>
          <w:tcPr>
            <w:tcW w:w="604" w:type="dxa"/>
          </w:tcPr>
          <w:p w:rsidR="0011171D" w:rsidRDefault="0011171D">
            <w:pPr>
              <w:pStyle w:val="ConsPlusNormal"/>
              <w:jc w:val="center"/>
            </w:pPr>
            <w:r>
              <w:t>2019</w:t>
            </w:r>
          </w:p>
        </w:tc>
        <w:tc>
          <w:tcPr>
            <w:tcW w:w="604" w:type="dxa"/>
          </w:tcPr>
          <w:p w:rsidR="0011171D" w:rsidRDefault="0011171D">
            <w:pPr>
              <w:pStyle w:val="ConsPlusNormal"/>
              <w:jc w:val="center"/>
            </w:pPr>
            <w:r>
              <w:t>2020</w:t>
            </w:r>
          </w:p>
        </w:tc>
        <w:tc>
          <w:tcPr>
            <w:tcW w:w="604" w:type="dxa"/>
          </w:tcPr>
          <w:p w:rsidR="0011171D" w:rsidRDefault="0011171D">
            <w:pPr>
              <w:pStyle w:val="ConsPlusNormal"/>
              <w:jc w:val="center"/>
            </w:pPr>
            <w:r>
              <w:t>2021</w:t>
            </w:r>
          </w:p>
        </w:tc>
        <w:tc>
          <w:tcPr>
            <w:tcW w:w="604" w:type="dxa"/>
          </w:tcPr>
          <w:p w:rsidR="0011171D" w:rsidRDefault="0011171D">
            <w:pPr>
              <w:pStyle w:val="ConsPlusNormal"/>
              <w:jc w:val="center"/>
            </w:pPr>
            <w:r>
              <w:t>2022</w:t>
            </w:r>
          </w:p>
        </w:tc>
        <w:tc>
          <w:tcPr>
            <w:tcW w:w="604" w:type="dxa"/>
          </w:tcPr>
          <w:p w:rsidR="0011171D" w:rsidRDefault="0011171D">
            <w:pPr>
              <w:pStyle w:val="ConsPlusNormal"/>
              <w:jc w:val="center"/>
            </w:pPr>
            <w:r>
              <w:t>2023</w:t>
            </w:r>
          </w:p>
        </w:tc>
        <w:tc>
          <w:tcPr>
            <w:tcW w:w="604" w:type="dxa"/>
          </w:tcPr>
          <w:p w:rsidR="0011171D" w:rsidRDefault="0011171D">
            <w:pPr>
              <w:pStyle w:val="ConsPlusNormal"/>
              <w:jc w:val="center"/>
            </w:pPr>
            <w:r>
              <w:t>2024</w:t>
            </w:r>
          </w:p>
        </w:tc>
      </w:tr>
      <w:tr w:rsidR="0011171D">
        <w:tc>
          <w:tcPr>
            <w:tcW w:w="454" w:type="dxa"/>
          </w:tcPr>
          <w:p w:rsidR="0011171D" w:rsidRDefault="0011171D">
            <w:pPr>
              <w:pStyle w:val="ConsPlusNormal"/>
              <w:jc w:val="center"/>
            </w:pPr>
            <w:r>
              <w:t>1</w:t>
            </w:r>
          </w:p>
        </w:tc>
        <w:tc>
          <w:tcPr>
            <w:tcW w:w="3685" w:type="dxa"/>
          </w:tcPr>
          <w:p w:rsidR="0011171D" w:rsidRDefault="0011171D">
            <w:pPr>
              <w:pStyle w:val="ConsPlusNormal"/>
              <w:jc w:val="center"/>
            </w:pPr>
            <w:r>
              <w:t>2</w:t>
            </w:r>
          </w:p>
        </w:tc>
        <w:tc>
          <w:tcPr>
            <w:tcW w:w="559" w:type="dxa"/>
          </w:tcPr>
          <w:p w:rsidR="0011171D" w:rsidRDefault="0011171D">
            <w:pPr>
              <w:pStyle w:val="ConsPlusNormal"/>
              <w:jc w:val="center"/>
            </w:pPr>
            <w:r>
              <w:t>3</w:t>
            </w:r>
          </w:p>
        </w:tc>
        <w:tc>
          <w:tcPr>
            <w:tcW w:w="3231" w:type="dxa"/>
          </w:tcPr>
          <w:p w:rsidR="0011171D" w:rsidRDefault="0011171D">
            <w:pPr>
              <w:pStyle w:val="ConsPlusNormal"/>
              <w:jc w:val="center"/>
            </w:pPr>
            <w:r>
              <w:t>4</w:t>
            </w:r>
          </w:p>
        </w:tc>
        <w:tc>
          <w:tcPr>
            <w:tcW w:w="1474" w:type="dxa"/>
          </w:tcPr>
          <w:p w:rsidR="0011171D" w:rsidRDefault="0011171D">
            <w:pPr>
              <w:pStyle w:val="ConsPlusNormal"/>
              <w:jc w:val="center"/>
            </w:pPr>
            <w:r>
              <w:t>5</w:t>
            </w:r>
          </w:p>
        </w:tc>
        <w:tc>
          <w:tcPr>
            <w:tcW w:w="604" w:type="dxa"/>
          </w:tcPr>
          <w:p w:rsidR="0011171D" w:rsidRDefault="0011171D">
            <w:pPr>
              <w:pStyle w:val="ConsPlusNormal"/>
              <w:jc w:val="center"/>
            </w:pPr>
            <w:r>
              <w:t>6</w:t>
            </w:r>
          </w:p>
        </w:tc>
        <w:tc>
          <w:tcPr>
            <w:tcW w:w="604" w:type="dxa"/>
          </w:tcPr>
          <w:p w:rsidR="0011171D" w:rsidRDefault="0011171D">
            <w:pPr>
              <w:pStyle w:val="ConsPlusNormal"/>
              <w:jc w:val="center"/>
            </w:pPr>
            <w:r>
              <w:t>7</w:t>
            </w:r>
          </w:p>
        </w:tc>
        <w:tc>
          <w:tcPr>
            <w:tcW w:w="604" w:type="dxa"/>
          </w:tcPr>
          <w:p w:rsidR="0011171D" w:rsidRDefault="0011171D">
            <w:pPr>
              <w:pStyle w:val="ConsPlusNormal"/>
              <w:jc w:val="center"/>
            </w:pPr>
            <w:r>
              <w:t>8</w:t>
            </w:r>
          </w:p>
        </w:tc>
        <w:tc>
          <w:tcPr>
            <w:tcW w:w="604" w:type="dxa"/>
          </w:tcPr>
          <w:p w:rsidR="0011171D" w:rsidRDefault="0011171D">
            <w:pPr>
              <w:pStyle w:val="ConsPlusNormal"/>
              <w:jc w:val="center"/>
            </w:pPr>
            <w:r>
              <w:t>9</w:t>
            </w:r>
          </w:p>
        </w:tc>
        <w:tc>
          <w:tcPr>
            <w:tcW w:w="604" w:type="dxa"/>
          </w:tcPr>
          <w:p w:rsidR="0011171D" w:rsidRDefault="0011171D">
            <w:pPr>
              <w:pStyle w:val="ConsPlusNormal"/>
              <w:jc w:val="center"/>
            </w:pPr>
            <w:r>
              <w:t>10</w:t>
            </w:r>
          </w:p>
        </w:tc>
        <w:tc>
          <w:tcPr>
            <w:tcW w:w="604" w:type="dxa"/>
          </w:tcPr>
          <w:p w:rsidR="0011171D" w:rsidRDefault="0011171D">
            <w:pPr>
              <w:pStyle w:val="ConsPlusNormal"/>
              <w:jc w:val="center"/>
            </w:pPr>
            <w:r>
              <w:t>11</w:t>
            </w:r>
          </w:p>
        </w:tc>
        <w:tc>
          <w:tcPr>
            <w:tcW w:w="604" w:type="dxa"/>
          </w:tcPr>
          <w:p w:rsidR="0011171D" w:rsidRDefault="0011171D">
            <w:pPr>
              <w:pStyle w:val="ConsPlusNormal"/>
              <w:jc w:val="center"/>
            </w:pPr>
            <w:r>
              <w:t>12</w:t>
            </w:r>
          </w:p>
        </w:tc>
      </w:tr>
      <w:tr w:rsidR="0011171D">
        <w:tc>
          <w:tcPr>
            <w:tcW w:w="13631" w:type="dxa"/>
            <w:gridSpan w:val="12"/>
          </w:tcPr>
          <w:p w:rsidR="0011171D" w:rsidRDefault="0011171D">
            <w:pPr>
              <w:pStyle w:val="ConsPlusNormal"/>
              <w:jc w:val="center"/>
            </w:pPr>
            <w:r>
              <w:lastRenderedPageBreak/>
              <w:t>Цель: создание условий для дальнейшего развития и совершенствования целенаправленной, скоординированной и эффективной поддержки социально ориентированных некоммерческих организаций</w:t>
            </w:r>
          </w:p>
        </w:tc>
      </w:tr>
      <w:tr w:rsidR="0011171D">
        <w:tc>
          <w:tcPr>
            <w:tcW w:w="13631" w:type="dxa"/>
            <w:gridSpan w:val="12"/>
          </w:tcPr>
          <w:p w:rsidR="0011171D" w:rsidRDefault="0011171D">
            <w:pPr>
              <w:pStyle w:val="ConsPlusNormal"/>
              <w:jc w:val="center"/>
            </w:pPr>
            <w:r>
              <w:t>Задача 1. Сформировать открытую и конкурентную систему поддержки СО НКО</w:t>
            </w:r>
          </w:p>
        </w:tc>
      </w:tr>
      <w:tr w:rsidR="0011171D">
        <w:tc>
          <w:tcPr>
            <w:tcW w:w="454" w:type="dxa"/>
          </w:tcPr>
          <w:p w:rsidR="0011171D" w:rsidRDefault="0011171D">
            <w:pPr>
              <w:pStyle w:val="ConsPlusNormal"/>
              <w:jc w:val="center"/>
            </w:pPr>
            <w:r>
              <w:t>1.1</w:t>
            </w:r>
          </w:p>
        </w:tc>
        <w:tc>
          <w:tcPr>
            <w:tcW w:w="3685" w:type="dxa"/>
          </w:tcPr>
          <w:p w:rsidR="0011171D" w:rsidRDefault="0011171D">
            <w:pPr>
              <w:pStyle w:val="ConsPlusNormal"/>
            </w:pPr>
            <w:r>
              <w:t>Количество СО НКО, получивших имущественную поддержку</w:t>
            </w:r>
          </w:p>
        </w:tc>
        <w:tc>
          <w:tcPr>
            <w:tcW w:w="559" w:type="dxa"/>
          </w:tcPr>
          <w:p w:rsidR="0011171D" w:rsidRDefault="0011171D">
            <w:pPr>
              <w:pStyle w:val="ConsPlusNormal"/>
              <w:jc w:val="center"/>
            </w:pPr>
            <w:r>
              <w:t>ед.</w:t>
            </w:r>
          </w:p>
        </w:tc>
        <w:tc>
          <w:tcPr>
            <w:tcW w:w="3231" w:type="dxa"/>
          </w:tcPr>
          <w:p w:rsidR="0011171D" w:rsidRDefault="0011171D">
            <w:pPr>
              <w:pStyle w:val="ConsPlusNormal"/>
            </w:pPr>
            <w:r>
              <w:t>Ежеквартальный мониторинг значений показателя</w:t>
            </w:r>
          </w:p>
        </w:tc>
        <w:tc>
          <w:tcPr>
            <w:tcW w:w="1474" w:type="dxa"/>
          </w:tcPr>
          <w:p w:rsidR="0011171D" w:rsidRDefault="0011171D">
            <w:pPr>
              <w:pStyle w:val="ConsPlusNormal"/>
              <w:jc w:val="center"/>
            </w:pPr>
            <w:r>
              <w:rPr>
                <w:noProof/>
                <w:position w:val="-5"/>
              </w:rPr>
              <w:drawing>
                <wp:inline distT="0" distB="0" distL="0" distR="0">
                  <wp:extent cx="142875" cy="200025"/>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604" w:type="dxa"/>
          </w:tcPr>
          <w:p w:rsidR="0011171D" w:rsidRDefault="0011171D">
            <w:pPr>
              <w:pStyle w:val="ConsPlusNormal"/>
              <w:jc w:val="center"/>
            </w:pPr>
            <w:r>
              <w:t>11</w:t>
            </w:r>
          </w:p>
        </w:tc>
        <w:tc>
          <w:tcPr>
            <w:tcW w:w="604" w:type="dxa"/>
          </w:tcPr>
          <w:p w:rsidR="0011171D" w:rsidRDefault="0011171D">
            <w:pPr>
              <w:pStyle w:val="ConsPlusNormal"/>
              <w:jc w:val="center"/>
            </w:pPr>
            <w:r>
              <w:t>19</w:t>
            </w:r>
          </w:p>
        </w:tc>
        <w:tc>
          <w:tcPr>
            <w:tcW w:w="604" w:type="dxa"/>
          </w:tcPr>
          <w:p w:rsidR="0011171D" w:rsidRDefault="0011171D">
            <w:pPr>
              <w:pStyle w:val="ConsPlusNormal"/>
              <w:jc w:val="center"/>
            </w:pPr>
            <w:r>
              <w:t>22</w:t>
            </w:r>
          </w:p>
        </w:tc>
        <w:tc>
          <w:tcPr>
            <w:tcW w:w="604" w:type="dxa"/>
          </w:tcPr>
          <w:p w:rsidR="0011171D" w:rsidRDefault="0011171D">
            <w:pPr>
              <w:pStyle w:val="ConsPlusNormal"/>
              <w:jc w:val="center"/>
            </w:pPr>
            <w:r>
              <w:t>29</w:t>
            </w:r>
          </w:p>
        </w:tc>
        <w:tc>
          <w:tcPr>
            <w:tcW w:w="604" w:type="dxa"/>
          </w:tcPr>
          <w:p w:rsidR="0011171D" w:rsidRDefault="0011171D">
            <w:pPr>
              <w:pStyle w:val="ConsPlusNormal"/>
              <w:jc w:val="center"/>
            </w:pPr>
            <w:r>
              <w:t>23</w:t>
            </w:r>
          </w:p>
        </w:tc>
        <w:tc>
          <w:tcPr>
            <w:tcW w:w="604" w:type="dxa"/>
          </w:tcPr>
          <w:p w:rsidR="0011171D" w:rsidRDefault="0011171D">
            <w:pPr>
              <w:pStyle w:val="ConsPlusNormal"/>
              <w:jc w:val="center"/>
            </w:pPr>
            <w:r>
              <w:t>24</w:t>
            </w:r>
          </w:p>
        </w:tc>
        <w:tc>
          <w:tcPr>
            <w:tcW w:w="604" w:type="dxa"/>
          </w:tcPr>
          <w:p w:rsidR="0011171D" w:rsidRDefault="0011171D">
            <w:pPr>
              <w:pStyle w:val="ConsPlusNormal"/>
              <w:jc w:val="center"/>
            </w:pPr>
            <w:r>
              <w:t>24</w:t>
            </w:r>
          </w:p>
        </w:tc>
      </w:tr>
      <w:tr w:rsidR="0011171D">
        <w:tc>
          <w:tcPr>
            <w:tcW w:w="454" w:type="dxa"/>
          </w:tcPr>
          <w:p w:rsidR="0011171D" w:rsidRDefault="0011171D">
            <w:pPr>
              <w:pStyle w:val="ConsPlusNormal"/>
              <w:jc w:val="center"/>
            </w:pPr>
            <w:r>
              <w:t>1.2</w:t>
            </w:r>
          </w:p>
        </w:tc>
        <w:tc>
          <w:tcPr>
            <w:tcW w:w="3685" w:type="dxa"/>
          </w:tcPr>
          <w:p w:rsidR="0011171D" w:rsidRDefault="0011171D">
            <w:pPr>
              <w:pStyle w:val="ConsPlusNormal"/>
            </w:pPr>
            <w:r>
              <w:t>Количество СО НКО, получивших финансовую поддержку из бюджета города Тобольска</w:t>
            </w:r>
          </w:p>
        </w:tc>
        <w:tc>
          <w:tcPr>
            <w:tcW w:w="559" w:type="dxa"/>
          </w:tcPr>
          <w:p w:rsidR="0011171D" w:rsidRDefault="0011171D">
            <w:pPr>
              <w:pStyle w:val="ConsPlusNormal"/>
              <w:jc w:val="center"/>
            </w:pPr>
            <w:r>
              <w:t>ед.</w:t>
            </w:r>
          </w:p>
        </w:tc>
        <w:tc>
          <w:tcPr>
            <w:tcW w:w="3231" w:type="dxa"/>
          </w:tcPr>
          <w:p w:rsidR="0011171D" w:rsidRDefault="0011171D">
            <w:pPr>
              <w:pStyle w:val="ConsPlusNormal"/>
            </w:pPr>
            <w:r>
              <w:t>Ежеквартальный мониторинг значений показателя</w:t>
            </w:r>
          </w:p>
        </w:tc>
        <w:tc>
          <w:tcPr>
            <w:tcW w:w="1474" w:type="dxa"/>
          </w:tcPr>
          <w:p w:rsidR="0011171D" w:rsidRDefault="0011171D">
            <w:pPr>
              <w:pStyle w:val="ConsPlusNormal"/>
              <w:jc w:val="center"/>
            </w:pPr>
            <w:r>
              <w:rPr>
                <w:noProof/>
                <w:position w:val="-5"/>
              </w:rPr>
              <w:drawing>
                <wp:inline distT="0" distB="0" distL="0" distR="0">
                  <wp:extent cx="142875" cy="200025"/>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604" w:type="dxa"/>
          </w:tcPr>
          <w:p w:rsidR="0011171D" w:rsidRDefault="0011171D">
            <w:pPr>
              <w:pStyle w:val="ConsPlusNormal"/>
              <w:jc w:val="center"/>
            </w:pPr>
            <w:r>
              <w:t>11</w:t>
            </w:r>
          </w:p>
        </w:tc>
        <w:tc>
          <w:tcPr>
            <w:tcW w:w="604" w:type="dxa"/>
          </w:tcPr>
          <w:p w:rsidR="0011171D" w:rsidRDefault="0011171D">
            <w:pPr>
              <w:pStyle w:val="ConsPlusNormal"/>
              <w:jc w:val="center"/>
            </w:pPr>
            <w:r>
              <w:t>24</w:t>
            </w:r>
          </w:p>
        </w:tc>
        <w:tc>
          <w:tcPr>
            <w:tcW w:w="604" w:type="dxa"/>
          </w:tcPr>
          <w:p w:rsidR="0011171D" w:rsidRDefault="0011171D">
            <w:pPr>
              <w:pStyle w:val="ConsPlusNormal"/>
              <w:jc w:val="center"/>
            </w:pPr>
            <w:r>
              <w:t>14</w:t>
            </w:r>
          </w:p>
        </w:tc>
        <w:tc>
          <w:tcPr>
            <w:tcW w:w="604" w:type="dxa"/>
          </w:tcPr>
          <w:p w:rsidR="0011171D" w:rsidRDefault="0011171D">
            <w:pPr>
              <w:pStyle w:val="ConsPlusNormal"/>
              <w:jc w:val="center"/>
            </w:pPr>
            <w:r>
              <w:t>16</w:t>
            </w:r>
          </w:p>
        </w:tc>
        <w:tc>
          <w:tcPr>
            <w:tcW w:w="604" w:type="dxa"/>
          </w:tcPr>
          <w:p w:rsidR="0011171D" w:rsidRDefault="0011171D">
            <w:pPr>
              <w:pStyle w:val="ConsPlusNormal"/>
              <w:jc w:val="center"/>
            </w:pPr>
            <w:r>
              <w:t>13</w:t>
            </w:r>
          </w:p>
        </w:tc>
        <w:tc>
          <w:tcPr>
            <w:tcW w:w="604" w:type="dxa"/>
          </w:tcPr>
          <w:p w:rsidR="0011171D" w:rsidRDefault="0011171D">
            <w:pPr>
              <w:pStyle w:val="ConsPlusNormal"/>
              <w:jc w:val="center"/>
            </w:pPr>
            <w:r>
              <w:t>14</w:t>
            </w:r>
          </w:p>
        </w:tc>
        <w:tc>
          <w:tcPr>
            <w:tcW w:w="604" w:type="dxa"/>
          </w:tcPr>
          <w:p w:rsidR="0011171D" w:rsidRDefault="0011171D">
            <w:pPr>
              <w:pStyle w:val="ConsPlusNormal"/>
              <w:jc w:val="center"/>
            </w:pPr>
            <w:r>
              <w:t>14</w:t>
            </w:r>
          </w:p>
        </w:tc>
      </w:tr>
      <w:tr w:rsidR="0011171D">
        <w:tc>
          <w:tcPr>
            <w:tcW w:w="454" w:type="dxa"/>
          </w:tcPr>
          <w:p w:rsidR="0011171D" w:rsidRDefault="0011171D">
            <w:pPr>
              <w:pStyle w:val="ConsPlusNormal"/>
              <w:jc w:val="center"/>
            </w:pPr>
            <w:r>
              <w:t>1.3</w:t>
            </w:r>
          </w:p>
        </w:tc>
        <w:tc>
          <w:tcPr>
            <w:tcW w:w="3685" w:type="dxa"/>
          </w:tcPr>
          <w:p w:rsidR="0011171D" w:rsidRDefault="0011171D">
            <w:pPr>
              <w:pStyle w:val="ConsPlusNormal"/>
            </w:pPr>
            <w:r>
              <w:t>Количество СО НКО, получивших консультационную поддержку</w:t>
            </w:r>
          </w:p>
        </w:tc>
        <w:tc>
          <w:tcPr>
            <w:tcW w:w="559" w:type="dxa"/>
          </w:tcPr>
          <w:p w:rsidR="0011171D" w:rsidRDefault="0011171D">
            <w:pPr>
              <w:pStyle w:val="ConsPlusNormal"/>
              <w:jc w:val="center"/>
            </w:pPr>
            <w:r>
              <w:t>ед.</w:t>
            </w:r>
          </w:p>
        </w:tc>
        <w:tc>
          <w:tcPr>
            <w:tcW w:w="3231" w:type="dxa"/>
          </w:tcPr>
          <w:p w:rsidR="0011171D" w:rsidRDefault="0011171D">
            <w:pPr>
              <w:pStyle w:val="ConsPlusNormal"/>
            </w:pPr>
            <w:r>
              <w:t>Ежеквартальный мониторинг значений показателя</w:t>
            </w:r>
          </w:p>
        </w:tc>
        <w:tc>
          <w:tcPr>
            <w:tcW w:w="1474" w:type="dxa"/>
          </w:tcPr>
          <w:p w:rsidR="0011171D" w:rsidRDefault="0011171D">
            <w:pPr>
              <w:pStyle w:val="ConsPlusNormal"/>
              <w:jc w:val="center"/>
            </w:pPr>
            <w:r>
              <w:rPr>
                <w:noProof/>
                <w:position w:val="-5"/>
              </w:rPr>
              <w:drawing>
                <wp:inline distT="0" distB="0" distL="0" distR="0">
                  <wp:extent cx="142875" cy="200025"/>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604" w:type="dxa"/>
          </w:tcPr>
          <w:p w:rsidR="0011171D" w:rsidRDefault="0011171D">
            <w:pPr>
              <w:pStyle w:val="ConsPlusNormal"/>
              <w:jc w:val="center"/>
            </w:pPr>
            <w:r>
              <w:t>75</w:t>
            </w:r>
          </w:p>
        </w:tc>
        <w:tc>
          <w:tcPr>
            <w:tcW w:w="604" w:type="dxa"/>
          </w:tcPr>
          <w:p w:rsidR="0011171D" w:rsidRDefault="0011171D">
            <w:pPr>
              <w:pStyle w:val="ConsPlusNormal"/>
              <w:jc w:val="center"/>
            </w:pPr>
            <w:r>
              <w:t>174</w:t>
            </w:r>
          </w:p>
        </w:tc>
        <w:tc>
          <w:tcPr>
            <w:tcW w:w="604" w:type="dxa"/>
          </w:tcPr>
          <w:p w:rsidR="0011171D" w:rsidRDefault="0011171D">
            <w:pPr>
              <w:pStyle w:val="ConsPlusNormal"/>
              <w:jc w:val="center"/>
            </w:pPr>
            <w:r>
              <w:t>204</w:t>
            </w:r>
          </w:p>
        </w:tc>
        <w:tc>
          <w:tcPr>
            <w:tcW w:w="604" w:type="dxa"/>
          </w:tcPr>
          <w:p w:rsidR="0011171D" w:rsidRDefault="0011171D">
            <w:pPr>
              <w:pStyle w:val="ConsPlusNormal"/>
              <w:jc w:val="center"/>
            </w:pPr>
            <w:r>
              <w:t>217</w:t>
            </w:r>
          </w:p>
        </w:tc>
        <w:tc>
          <w:tcPr>
            <w:tcW w:w="604" w:type="dxa"/>
          </w:tcPr>
          <w:p w:rsidR="0011171D" w:rsidRDefault="0011171D">
            <w:pPr>
              <w:pStyle w:val="ConsPlusNormal"/>
              <w:jc w:val="center"/>
            </w:pPr>
            <w:r>
              <w:t>210</w:t>
            </w:r>
          </w:p>
        </w:tc>
        <w:tc>
          <w:tcPr>
            <w:tcW w:w="604" w:type="dxa"/>
          </w:tcPr>
          <w:p w:rsidR="0011171D" w:rsidRDefault="0011171D">
            <w:pPr>
              <w:pStyle w:val="ConsPlusNormal"/>
              <w:jc w:val="center"/>
            </w:pPr>
            <w:r>
              <w:t>215</w:t>
            </w:r>
          </w:p>
        </w:tc>
        <w:tc>
          <w:tcPr>
            <w:tcW w:w="604" w:type="dxa"/>
          </w:tcPr>
          <w:p w:rsidR="0011171D" w:rsidRDefault="0011171D">
            <w:pPr>
              <w:pStyle w:val="ConsPlusNormal"/>
              <w:jc w:val="center"/>
            </w:pPr>
            <w:r>
              <w:t>215</w:t>
            </w:r>
          </w:p>
        </w:tc>
      </w:tr>
      <w:tr w:rsidR="0011171D">
        <w:tc>
          <w:tcPr>
            <w:tcW w:w="454" w:type="dxa"/>
          </w:tcPr>
          <w:p w:rsidR="0011171D" w:rsidRDefault="0011171D">
            <w:pPr>
              <w:pStyle w:val="ConsPlusNormal"/>
              <w:jc w:val="center"/>
            </w:pPr>
            <w:r>
              <w:t>1.4</w:t>
            </w:r>
          </w:p>
        </w:tc>
        <w:tc>
          <w:tcPr>
            <w:tcW w:w="3685" w:type="dxa"/>
          </w:tcPr>
          <w:p w:rsidR="0011171D" w:rsidRDefault="0011171D">
            <w:pPr>
              <w:pStyle w:val="ConsPlusNormal"/>
            </w:pPr>
            <w:r>
              <w:t>Количество публикаций о деятельности СО НКО (интернет-ресурсы и печатные СМИ)</w:t>
            </w:r>
          </w:p>
        </w:tc>
        <w:tc>
          <w:tcPr>
            <w:tcW w:w="559" w:type="dxa"/>
          </w:tcPr>
          <w:p w:rsidR="0011171D" w:rsidRDefault="0011171D">
            <w:pPr>
              <w:pStyle w:val="ConsPlusNormal"/>
              <w:jc w:val="center"/>
            </w:pPr>
            <w:r>
              <w:t>ед.</w:t>
            </w:r>
          </w:p>
        </w:tc>
        <w:tc>
          <w:tcPr>
            <w:tcW w:w="3231" w:type="dxa"/>
          </w:tcPr>
          <w:p w:rsidR="0011171D" w:rsidRDefault="0011171D">
            <w:pPr>
              <w:pStyle w:val="ConsPlusNormal"/>
            </w:pPr>
            <w:r>
              <w:t>Ежеквартальный мониторинг</w:t>
            </w:r>
          </w:p>
          <w:p w:rsidR="0011171D" w:rsidRDefault="0011171D">
            <w:pPr>
              <w:pStyle w:val="ConsPlusNormal"/>
            </w:pPr>
            <w:r>
              <w:t>www.tobolka.ru</w:t>
            </w:r>
          </w:p>
          <w:p w:rsidR="0011171D" w:rsidRDefault="0011171D">
            <w:pPr>
              <w:pStyle w:val="ConsPlusNormal"/>
            </w:pPr>
            <w:r>
              <w:t>www.tobolsk.info</w:t>
            </w:r>
          </w:p>
          <w:p w:rsidR="0011171D" w:rsidRDefault="0011171D">
            <w:pPr>
              <w:pStyle w:val="ConsPlusNormal"/>
            </w:pPr>
            <w:r>
              <w:t>www.admtobolsk.ru</w:t>
            </w:r>
          </w:p>
          <w:p w:rsidR="0011171D" w:rsidRDefault="0011171D">
            <w:pPr>
              <w:pStyle w:val="ConsPlusNormal"/>
            </w:pPr>
            <w:r>
              <w:t>https://vk.com/sonko_tob</w:t>
            </w:r>
          </w:p>
          <w:p w:rsidR="0011171D" w:rsidRDefault="0011171D">
            <w:pPr>
              <w:pStyle w:val="ConsPlusNormal"/>
            </w:pPr>
            <w:r>
              <w:t>Газета "Тобольская правда"</w:t>
            </w:r>
          </w:p>
        </w:tc>
        <w:tc>
          <w:tcPr>
            <w:tcW w:w="1474" w:type="dxa"/>
          </w:tcPr>
          <w:p w:rsidR="0011171D" w:rsidRDefault="0011171D">
            <w:pPr>
              <w:pStyle w:val="ConsPlusNormal"/>
              <w:jc w:val="center"/>
            </w:pPr>
            <w:r>
              <w:rPr>
                <w:noProof/>
                <w:position w:val="-5"/>
              </w:rPr>
              <w:drawing>
                <wp:inline distT="0" distB="0" distL="0" distR="0">
                  <wp:extent cx="142875" cy="200025"/>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604" w:type="dxa"/>
          </w:tcPr>
          <w:p w:rsidR="0011171D" w:rsidRDefault="0011171D">
            <w:pPr>
              <w:pStyle w:val="ConsPlusNormal"/>
              <w:jc w:val="center"/>
            </w:pPr>
            <w:r>
              <w:t>33</w:t>
            </w:r>
          </w:p>
        </w:tc>
        <w:tc>
          <w:tcPr>
            <w:tcW w:w="604" w:type="dxa"/>
          </w:tcPr>
          <w:p w:rsidR="0011171D" w:rsidRDefault="0011171D">
            <w:pPr>
              <w:pStyle w:val="ConsPlusNormal"/>
              <w:jc w:val="center"/>
            </w:pPr>
            <w:r>
              <w:t>119</w:t>
            </w:r>
          </w:p>
        </w:tc>
        <w:tc>
          <w:tcPr>
            <w:tcW w:w="604" w:type="dxa"/>
          </w:tcPr>
          <w:p w:rsidR="0011171D" w:rsidRDefault="0011171D">
            <w:pPr>
              <w:pStyle w:val="ConsPlusNormal"/>
              <w:jc w:val="center"/>
            </w:pPr>
            <w:r>
              <w:t>168</w:t>
            </w:r>
          </w:p>
        </w:tc>
        <w:tc>
          <w:tcPr>
            <w:tcW w:w="604" w:type="dxa"/>
          </w:tcPr>
          <w:p w:rsidR="0011171D" w:rsidRDefault="0011171D">
            <w:pPr>
              <w:pStyle w:val="ConsPlusNormal"/>
              <w:jc w:val="center"/>
            </w:pPr>
            <w:r>
              <w:t>191</w:t>
            </w:r>
          </w:p>
        </w:tc>
        <w:tc>
          <w:tcPr>
            <w:tcW w:w="604" w:type="dxa"/>
          </w:tcPr>
          <w:p w:rsidR="0011171D" w:rsidRDefault="0011171D">
            <w:pPr>
              <w:pStyle w:val="ConsPlusNormal"/>
              <w:jc w:val="center"/>
            </w:pPr>
            <w:r>
              <w:t>175</w:t>
            </w:r>
          </w:p>
        </w:tc>
        <w:tc>
          <w:tcPr>
            <w:tcW w:w="604" w:type="dxa"/>
          </w:tcPr>
          <w:p w:rsidR="0011171D" w:rsidRDefault="0011171D">
            <w:pPr>
              <w:pStyle w:val="ConsPlusNormal"/>
              <w:jc w:val="center"/>
            </w:pPr>
            <w:r>
              <w:t>180</w:t>
            </w:r>
          </w:p>
        </w:tc>
        <w:tc>
          <w:tcPr>
            <w:tcW w:w="604" w:type="dxa"/>
          </w:tcPr>
          <w:p w:rsidR="0011171D" w:rsidRDefault="0011171D">
            <w:pPr>
              <w:pStyle w:val="ConsPlusNormal"/>
              <w:jc w:val="center"/>
            </w:pPr>
            <w:r>
              <w:t>180</w:t>
            </w:r>
          </w:p>
        </w:tc>
      </w:tr>
      <w:tr w:rsidR="0011171D">
        <w:tc>
          <w:tcPr>
            <w:tcW w:w="454" w:type="dxa"/>
          </w:tcPr>
          <w:p w:rsidR="0011171D" w:rsidRDefault="0011171D">
            <w:pPr>
              <w:pStyle w:val="ConsPlusNormal"/>
              <w:jc w:val="center"/>
            </w:pPr>
            <w:r>
              <w:t>1.5</w:t>
            </w:r>
          </w:p>
        </w:tc>
        <w:tc>
          <w:tcPr>
            <w:tcW w:w="3685" w:type="dxa"/>
          </w:tcPr>
          <w:p w:rsidR="0011171D" w:rsidRDefault="0011171D">
            <w:pPr>
              <w:pStyle w:val="ConsPlusNormal"/>
            </w:pPr>
            <w:r>
              <w:t>Количество видеосюжетов о деятельности СО НКО</w:t>
            </w:r>
          </w:p>
        </w:tc>
        <w:tc>
          <w:tcPr>
            <w:tcW w:w="559" w:type="dxa"/>
          </w:tcPr>
          <w:p w:rsidR="0011171D" w:rsidRDefault="0011171D">
            <w:pPr>
              <w:pStyle w:val="ConsPlusNormal"/>
              <w:jc w:val="center"/>
            </w:pPr>
            <w:r>
              <w:t>ед.</w:t>
            </w:r>
          </w:p>
        </w:tc>
        <w:tc>
          <w:tcPr>
            <w:tcW w:w="3231" w:type="dxa"/>
          </w:tcPr>
          <w:p w:rsidR="0011171D" w:rsidRDefault="0011171D">
            <w:pPr>
              <w:pStyle w:val="ConsPlusNormal"/>
            </w:pPr>
            <w:r>
              <w:t>Ежеквартальный мониторинг</w:t>
            </w:r>
          </w:p>
          <w:p w:rsidR="0011171D" w:rsidRDefault="0011171D">
            <w:pPr>
              <w:pStyle w:val="ConsPlusNormal"/>
            </w:pPr>
            <w:r>
              <w:t>ТРК "Тобольске время"</w:t>
            </w:r>
          </w:p>
        </w:tc>
        <w:tc>
          <w:tcPr>
            <w:tcW w:w="1474" w:type="dxa"/>
          </w:tcPr>
          <w:p w:rsidR="0011171D" w:rsidRDefault="0011171D">
            <w:pPr>
              <w:pStyle w:val="ConsPlusNormal"/>
              <w:jc w:val="center"/>
            </w:pPr>
            <w:r>
              <w:rPr>
                <w:noProof/>
                <w:position w:val="-5"/>
              </w:rPr>
              <w:drawing>
                <wp:inline distT="0" distB="0" distL="0" distR="0">
                  <wp:extent cx="142875" cy="200025"/>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604" w:type="dxa"/>
          </w:tcPr>
          <w:p w:rsidR="0011171D" w:rsidRDefault="0011171D">
            <w:pPr>
              <w:pStyle w:val="ConsPlusNormal"/>
              <w:jc w:val="center"/>
            </w:pPr>
            <w:r>
              <w:t>24</w:t>
            </w:r>
          </w:p>
        </w:tc>
        <w:tc>
          <w:tcPr>
            <w:tcW w:w="604" w:type="dxa"/>
          </w:tcPr>
          <w:p w:rsidR="0011171D" w:rsidRDefault="0011171D">
            <w:pPr>
              <w:pStyle w:val="ConsPlusNormal"/>
              <w:jc w:val="center"/>
            </w:pPr>
            <w:r>
              <w:t>44</w:t>
            </w:r>
          </w:p>
        </w:tc>
        <w:tc>
          <w:tcPr>
            <w:tcW w:w="604" w:type="dxa"/>
          </w:tcPr>
          <w:p w:rsidR="0011171D" w:rsidRDefault="0011171D">
            <w:pPr>
              <w:pStyle w:val="ConsPlusNormal"/>
              <w:jc w:val="center"/>
            </w:pPr>
            <w:r>
              <w:t>45</w:t>
            </w:r>
          </w:p>
        </w:tc>
        <w:tc>
          <w:tcPr>
            <w:tcW w:w="604" w:type="dxa"/>
          </w:tcPr>
          <w:p w:rsidR="0011171D" w:rsidRDefault="0011171D">
            <w:pPr>
              <w:pStyle w:val="ConsPlusNormal"/>
              <w:jc w:val="center"/>
            </w:pPr>
            <w:r>
              <w:t>57</w:t>
            </w:r>
          </w:p>
        </w:tc>
        <w:tc>
          <w:tcPr>
            <w:tcW w:w="604" w:type="dxa"/>
          </w:tcPr>
          <w:p w:rsidR="0011171D" w:rsidRDefault="0011171D">
            <w:pPr>
              <w:pStyle w:val="ConsPlusNormal"/>
              <w:jc w:val="center"/>
            </w:pPr>
            <w:r>
              <w:t>45</w:t>
            </w:r>
          </w:p>
        </w:tc>
        <w:tc>
          <w:tcPr>
            <w:tcW w:w="604" w:type="dxa"/>
          </w:tcPr>
          <w:p w:rsidR="0011171D" w:rsidRDefault="0011171D">
            <w:pPr>
              <w:pStyle w:val="ConsPlusNormal"/>
              <w:jc w:val="center"/>
            </w:pPr>
            <w:r>
              <w:t>45</w:t>
            </w:r>
          </w:p>
        </w:tc>
        <w:tc>
          <w:tcPr>
            <w:tcW w:w="604" w:type="dxa"/>
          </w:tcPr>
          <w:p w:rsidR="0011171D" w:rsidRDefault="0011171D">
            <w:pPr>
              <w:pStyle w:val="ConsPlusNormal"/>
              <w:jc w:val="center"/>
            </w:pPr>
            <w:r>
              <w:t>45</w:t>
            </w:r>
          </w:p>
        </w:tc>
      </w:tr>
      <w:tr w:rsidR="0011171D">
        <w:tc>
          <w:tcPr>
            <w:tcW w:w="13631" w:type="dxa"/>
            <w:gridSpan w:val="12"/>
          </w:tcPr>
          <w:p w:rsidR="0011171D" w:rsidRDefault="0011171D">
            <w:pPr>
              <w:pStyle w:val="ConsPlusNormal"/>
              <w:jc w:val="center"/>
            </w:pPr>
            <w:r>
              <w:t>Задача 2. Способствовать привлечению СО НКО к реализации государственной политики и национальных проектов в социальной сфере, к решению вопросов местного значения</w:t>
            </w:r>
          </w:p>
        </w:tc>
      </w:tr>
      <w:tr w:rsidR="0011171D">
        <w:tc>
          <w:tcPr>
            <w:tcW w:w="454" w:type="dxa"/>
          </w:tcPr>
          <w:p w:rsidR="0011171D" w:rsidRDefault="0011171D">
            <w:pPr>
              <w:pStyle w:val="ConsPlusNormal"/>
              <w:jc w:val="center"/>
            </w:pPr>
            <w:r>
              <w:t>2.1</w:t>
            </w:r>
          </w:p>
        </w:tc>
        <w:tc>
          <w:tcPr>
            <w:tcW w:w="3685" w:type="dxa"/>
          </w:tcPr>
          <w:p w:rsidR="0011171D" w:rsidRDefault="0011171D">
            <w:pPr>
              <w:pStyle w:val="ConsPlusNormal"/>
            </w:pPr>
            <w:r>
              <w:t>Количество социально значимых проектов, реализуемых на территории города Тобольска</w:t>
            </w:r>
          </w:p>
        </w:tc>
        <w:tc>
          <w:tcPr>
            <w:tcW w:w="559" w:type="dxa"/>
          </w:tcPr>
          <w:p w:rsidR="0011171D" w:rsidRDefault="0011171D">
            <w:pPr>
              <w:pStyle w:val="ConsPlusNormal"/>
              <w:jc w:val="center"/>
            </w:pPr>
            <w:r>
              <w:t>ед.</w:t>
            </w:r>
          </w:p>
        </w:tc>
        <w:tc>
          <w:tcPr>
            <w:tcW w:w="3231" w:type="dxa"/>
          </w:tcPr>
          <w:p w:rsidR="0011171D" w:rsidRDefault="0011171D">
            <w:pPr>
              <w:pStyle w:val="ConsPlusNormal"/>
            </w:pPr>
            <w:r>
              <w:t>Ежеквартальный мониторинг значений показателя</w:t>
            </w:r>
          </w:p>
        </w:tc>
        <w:tc>
          <w:tcPr>
            <w:tcW w:w="1474" w:type="dxa"/>
          </w:tcPr>
          <w:p w:rsidR="0011171D" w:rsidRDefault="0011171D">
            <w:pPr>
              <w:pStyle w:val="ConsPlusNormal"/>
              <w:jc w:val="center"/>
            </w:pPr>
            <w:r>
              <w:rPr>
                <w:noProof/>
                <w:position w:val="-5"/>
              </w:rPr>
              <w:drawing>
                <wp:inline distT="0" distB="0" distL="0" distR="0">
                  <wp:extent cx="142875" cy="200025"/>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604" w:type="dxa"/>
          </w:tcPr>
          <w:p w:rsidR="0011171D" w:rsidRDefault="0011171D">
            <w:pPr>
              <w:pStyle w:val="ConsPlusNormal"/>
              <w:jc w:val="center"/>
            </w:pPr>
            <w:r>
              <w:t>11</w:t>
            </w:r>
          </w:p>
        </w:tc>
        <w:tc>
          <w:tcPr>
            <w:tcW w:w="604" w:type="dxa"/>
          </w:tcPr>
          <w:p w:rsidR="0011171D" w:rsidRDefault="0011171D">
            <w:pPr>
              <w:pStyle w:val="ConsPlusNormal"/>
              <w:jc w:val="center"/>
            </w:pPr>
            <w:r>
              <w:t>48</w:t>
            </w:r>
          </w:p>
        </w:tc>
        <w:tc>
          <w:tcPr>
            <w:tcW w:w="604" w:type="dxa"/>
          </w:tcPr>
          <w:p w:rsidR="0011171D" w:rsidRDefault="0011171D">
            <w:pPr>
              <w:pStyle w:val="ConsPlusNormal"/>
              <w:jc w:val="center"/>
            </w:pPr>
            <w:r>
              <w:t>50</w:t>
            </w:r>
          </w:p>
        </w:tc>
        <w:tc>
          <w:tcPr>
            <w:tcW w:w="604" w:type="dxa"/>
          </w:tcPr>
          <w:p w:rsidR="0011171D" w:rsidRDefault="0011171D">
            <w:pPr>
              <w:pStyle w:val="ConsPlusNormal"/>
              <w:jc w:val="center"/>
            </w:pPr>
            <w:r>
              <w:t>56</w:t>
            </w:r>
          </w:p>
        </w:tc>
        <w:tc>
          <w:tcPr>
            <w:tcW w:w="604" w:type="dxa"/>
          </w:tcPr>
          <w:p w:rsidR="0011171D" w:rsidRDefault="0011171D">
            <w:pPr>
              <w:pStyle w:val="ConsPlusNormal"/>
              <w:jc w:val="center"/>
            </w:pPr>
            <w:r>
              <w:t>55</w:t>
            </w:r>
          </w:p>
        </w:tc>
        <w:tc>
          <w:tcPr>
            <w:tcW w:w="604" w:type="dxa"/>
          </w:tcPr>
          <w:p w:rsidR="0011171D" w:rsidRDefault="0011171D">
            <w:pPr>
              <w:pStyle w:val="ConsPlusNormal"/>
              <w:jc w:val="center"/>
            </w:pPr>
            <w:r>
              <w:t>55</w:t>
            </w:r>
          </w:p>
        </w:tc>
        <w:tc>
          <w:tcPr>
            <w:tcW w:w="604" w:type="dxa"/>
          </w:tcPr>
          <w:p w:rsidR="0011171D" w:rsidRDefault="0011171D">
            <w:pPr>
              <w:pStyle w:val="ConsPlusNormal"/>
              <w:jc w:val="center"/>
            </w:pPr>
            <w:r>
              <w:t>55</w:t>
            </w:r>
          </w:p>
        </w:tc>
      </w:tr>
      <w:tr w:rsidR="0011171D">
        <w:tc>
          <w:tcPr>
            <w:tcW w:w="454" w:type="dxa"/>
          </w:tcPr>
          <w:p w:rsidR="0011171D" w:rsidRDefault="0011171D">
            <w:pPr>
              <w:pStyle w:val="ConsPlusNormal"/>
              <w:jc w:val="center"/>
            </w:pPr>
            <w:r>
              <w:t>2.2</w:t>
            </w:r>
          </w:p>
        </w:tc>
        <w:tc>
          <w:tcPr>
            <w:tcW w:w="3685" w:type="dxa"/>
          </w:tcPr>
          <w:p w:rsidR="0011171D" w:rsidRDefault="0011171D">
            <w:pPr>
              <w:pStyle w:val="ConsPlusNormal"/>
              <w:jc w:val="both"/>
            </w:pPr>
            <w:r>
              <w:t>Доля СО НКО, предоставляющих услуги в социальной сфере, в общем количестве организаций муниципального образования, предоставляющих услуги в социальной сфере</w:t>
            </w:r>
          </w:p>
        </w:tc>
        <w:tc>
          <w:tcPr>
            <w:tcW w:w="559" w:type="dxa"/>
          </w:tcPr>
          <w:p w:rsidR="0011171D" w:rsidRDefault="0011171D">
            <w:pPr>
              <w:pStyle w:val="ConsPlusNormal"/>
              <w:jc w:val="center"/>
            </w:pPr>
            <w:r>
              <w:t>%</w:t>
            </w:r>
          </w:p>
        </w:tc>
        <w:tc>
          <w:tcPr>
            <w:tcW w:w="3231" w:type="dxa"/>
          </w:tcPr>
          <w:p w:rsidR="0011171D" w:rsidRDefault="0011171D">
            <w:pPr>
              <w:pStyle w:val="ConsPlusNormal"/>
            </w:pPr>
            <w:r>
              <w:t>Fопу = Kспу * 100% / Кокпу,</w:t>
            </w:r>
          </w:p>
          <w:p w:rsidR="0011171D" w:rsidRDefault="0011171D">
            <w:pPr>
              <w:pStyle w:val="ConsPlusNormal"/>
            </w:pPr>
          </w:p>
          <w:p w:rsidR="0011171D" w:rsidRDefault="0011171D">
            <w:pPr>
              <w:pStyle w:val="ConsPlusNormal"/>
            </w:pPr>
            <w:r>
              <w:t>где</w:t>
            </w:r>
          </w:p>
          <w:p w:rsidR="0011171D" w:rsidRDefault="0011171D">
            <w:pPr>
              <w:pStyle w:val="ConsPlusNormal"/>
            </w:pPr>
            <w:r>
              <w:t>Кспу - количество СО НКО, предоставляющих услуги в социальной сфере</w:t>
            </w:r>
          </w:p>
          <w:p w:rsidR="0011171D" w:rsidRDefault="0011171D">
            <w:pPr>
              <w:pStyle w:val="ConsPlusNormal"/>
            </w:pPr>
            <w:r>
              <w:t xml:space="preserve">Кокпу - общее количество некоммерческих организаций в </w:t>
            </w:r>
            <w:r>
              <w:lastRenderedPageBreak/>
              <w:t>социальной сфере</w:t>
            </w:r>
          </w:p>
        </w:tc>
        <w:tc>
          <w:tcPr>
            <w:tcW w:w="1474" w:type="dxa"/>
          </w:tcPr>
          <w:p w:rsidR="0011171D" w:rsidRDefault="0011171D">
            <w:pPr>
              <w:pStyle w:val="ConsPlusNormal"/>
              <w:jc w:val="center"/>
            </w:pPr>
            <w:r>
              <w:rPr>
                <w:noProof/>
                <w:position w:val="-5"/>
              </w:rPr>
              <w:lastRenderedPageBreak/>
              <w:drawing>
                <wp:inline distT="0" distB="0" distL="0" distR="0">
                  <wp:extent cx="142875" cy="200025"/>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604" w:type="dxa"/>
          </w:tcPr>
          <w:p w:rsidR="0011171D" w:rsidRDefault="0011171D">
            <w:pPr>
              <w:pStyle w:val="ConsPlusNormal"/>
              <w:jc w:val="center"/>
            </w:pPr>
            <w:r>
              <w:t>24</w:t>
            </w:r>
          </w:p>
        </w:tc>
        <w:tc>
          <w:tcPr>
            <w:tcW w:w="604" w:type="dxa"/>
          </w:tcPr>
          <w:p w:rsidR="0011171D" w:rsidRDefault="0011171D">
            <w:pPr>
              <w:pStyle w:val="ConsPlusNormal"/>
              <w:jc w:val="center"/>
            </w:pPr>
            <w:r>
              <w:t>29</w:t>
            </w:r>
          </w:p>
        </w:tc>
        <w:tc>
          <w:tcPr>
            <w:tcW w:w="604" w:type="dxa"/>
          </w:tcPr>
          <w:p w:rsidR="0011171D" w:rsidRDefault="0011171D">
            <w:pPr>
              <w:pStyle w:val="ConsPlusNormal"/>
              <w:jc w:val="center"/>
            </w:pPr>
            <w:r>
              <w:t>31</w:t>
            </w:r>
          </w:p>
        </w:tc>
        <w:tc>
          <w:tcPr>
            <w:tcW w:w="604" w:type="dxa"/>
          </w:tcPr>
          <w:p w:rsidR="0011171D" w:rsidRDefault="0011171D">
            <w:pPr>
              <w:pStyle w:val="ConsPlusNormal"/>
              <w:jc w:val="center"/>
            </w:pPr>
            <w:r>
              <w:t>35</w:t>
            </w:r>
          </w:p>
        </w:tc>
        <w:tc>
          <w:tcPr>
            <w:tcW w:w="604" w:type="dxa"/>
          </w:tcPr>
          <w:p w:rsidR="0011171D" w:rsidRDefault="0011171D">
            <w:pPr>
              <w:pStyle w:val="ConsPlusNormal"/>
              <w:jc w:val="center"/>
            </w:pPr>
            <w:r>
              <w:t>33</w:t>
            </w:r>
          </w:p>
        </w:tc>
        <w:tc>
          <w:tcPr>
            <w:tcW w:w="604" w:type="dxa"/>
          </w:tcPr>
          <w:p w:rsidR="0011171D" w:rsidRDefault="0011171D">
            <w:pPr>
              <w:pStyle w:val="ConsPlusNormal"/>
              <w:jc w:val="center"/>
            </w:pPr>
            <w:r>
              <w:t>33</w:t>
            </w:r>
          </w:p>
        </w:tc>
        <w:tc>
          <w:tcPr>
            <w:tcW w:w="604" w:type="dxa"/>
          </w:tcPr>
          <w:p w:rsidR="0011171D" w:rsidRDefault="0011171D">
            <w:pPr>
              <w:pStyle w:val="ConsPlusNormal"/>
              <w:jc w:val="center"/>
            </w:pPr>
            <w:r>
              <w:t>33</w:t>
            </w:r>
          </w:p>
        </w:tc>
      </w:tr>
      <w:tr w:rsidR="0011171D">
        <w:tc>
          <w:tcPr>
            <w:tcW w:w="13631" w:type="dxa"/>
            <w:gridSpan w:val="12"/>
          </w:tcPr>
          <w:p w:rsidR="0011171D" w:rsidRDefault="0011171D">
            <w:pPr>
              <w:pStyle w:val="ConsPlusNormal"/>
              <w:jc w:val="center"/>
            </w:pPr>
            <w:r>
              <w:lastRenderedPageBreak/>
              <w:t>Задача 3. Содействовать повышению эффективности и профессионализма деятельности социально ориентированных некоммерческих организаций и стимулировать участие граждан и юридических лиц в их деятельности, благотворительности и добровольчестве</w:t>
            </w:r>
          </w:p>
        </w:tc>
      </w:tr>
      <w:tr w:rsidR="0011171D">
        <w:tc>
          <w:tcPr>
            <w:tcW w:w="454" w:type="dxa"/>
          </w:tcPr>
          <w:p w:rsidR="0011171D" w:rsidRDefault="0011171D">
            <w:pPr>
              <w:pStyle w:val="ConsPlusNormal"/>
              <w:jc w:val="center"/>
            </w:pPr>
            <w:r>
              <w:t>3.1</w:t>
            </w:r>
          </w:p>
        </w:tc>
        <w:tc>
          <w:tcPr>
            <w:tcW w:w="3685" w:type="dxa"/>
          </w:tcPr>
          <w:p w:rsidR="0011171D" w:rsidRDefault="0011171D">
            <w:pPr>
              <w:pStyle w:val="ConsPlusNormal"/>
            </w:pPr>
            <w:r>
              <w:t>Количество специалистов, сотрудников, представителей СО НКО, принявших участие в образовательных, просветительских и иных мероприятиях, направленных на повышение квалификации, получения навыков и компетенций</w:t>
            </w:r>
          </w:p>
        </w:tc>
        <w:tc>
          <w:tcPr>
            <w:tcW w:w="559" w:type="dxa"/>
          </w:tcPr>
          <w:p w:rsidR="0011171D" w:rsidRDefault="0011171D">
            <w:pPr>
              <w:pStyle w:val="ConsPlusNormal"/>
              <w:jc w:val="center"/>
            </w:pPr>
            <w:r>
              <w:t>чел.</w:t>
            </w:r>
          </w:p>
        </w:tc>
        <w:tc>
          <w:tcPr>
            <w:tcW w:w="3231" w:type="dxa"/>
          </w:tcPr>
          <w:p w:rsidR="0011171D" w:rsidRDefault="0011171D">
            <w:pPr>
              <w:pStyle w:val="ConsPlusNormal"/>
            </w:pPr>
            <w:r>
              <w:t>Ежеквартальный мониторинг значений показателя РЦ</w:t>
            </w:r>
          </w:p>
        </w:tc>
        <w:tc>
          <w:tcPr>
            <w:tcW w:w="1474" w:type="dxa"/>
          </w:tcPr>
          <w:p w:rsidR="0011171D" w:rsidRDefault="0011171D">
            <w:pPr>
              <w:pStyle w:val="ConsPlusNormal"/>
              <w:jc w:val="center"/>
            </w:pPr>
            <w:r>
              <w:rPr>
                <w:noProof/>
                <w:position w:val="-5"/>
              </w:rPr>
              <w:drawing>
                <wp:inline distT="0" distB="0" distL="0" distR="0">
                  <wp:extent cx="142875" cy="200025"/>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604" w:type="dxa"/>
          </w:tcPr>
          <w:p w:rsidR="0011171D" w:rsidRDefault="0011171D">
            <w:pPr>
              <w:pStyle w:val="ConsPlusNormal"/>
              <w:jc w:val="center"/>
            </w:pPr>
            <w:r>
              <w:t>524</w:t>
            </w:r>
          </w:p>
        </w:tc>
        <w:tc>
          <w:tcPr>
            <w:tcW w:w="604" w:type="dxa"/>
          </w:tcPr>
          <w:p w:rsidR="0011171D" w:rsidRDefault="0011171D">
            <w:pPr>
              <w:pStyle w:val="ConsPlusNormal"/>
              <w:jc w:val="center"/>
            </w:pPr>
            <w:r>
              <w:t>533</w:t>
            </w:r>
          </w:p>
        </w:tc>
        <w:tc>
          <w:tcPr>
            <w:tcW w:w="604" w:type="dxa"/>
          </w:tcPr>
          <w:p w:rsidR="0011171D" w:rsidRDefault="0011171D">
            <w:pPr>
              <w:pStyle w:val="ConsPlusNormal"/>
              <w:jc w:val="center"/>
            </w:pPr>
            <w:r>
              <w:t>305</w:t>
            </w:r>
          </w:p>
        </w:tc>
        <w:tc>
          <w:tcPr>
            <w:tcW w:w="604" w:type="dxa"/>
          </w:tcPr>
          <w:p w:rsidR="0011171D" w:rsidRDefault="0011171D">
            <w:pPr>
              <w:pStyle w:val="ConsPlusNormal"/>
              <w:jc w:val="center"/>
            </w:pPr>
            <w:r>
              <w:t>439</w:t>
            </w:r>
          </w:p>
        </w:tc>
        <w:tc>
          <w:tcPr>
            <w:tcW w:w="604" w:type="dxa"/>
          </w:tcPr>
          <w:p w:rsidR="0011171D" w:rsidRDefault="0011171D">
            <w:pPr>
              <w:pStyle w:val="ConsPlusNormal"/>
              <w:jc w:val="center"/>
            </w:pPr>
            <w:r>
              <w:t>310</w:t>
            </w:r>
          </w:p>
        </w:tc>
        <w:tc>
          <w:tcPr>
            <w:tcW w:w="604" w:type="dxa"/>
          </w:tcPr>
          <w:p w:rsidR="0011171D" w:rsidRDefault="0011171D">
            <w:pPr>
              <w:pStyle w:val="ConsPlusNormal"/>
              <w:jc w:val="center"/>
            </w:pPr>
            <w:r>
              <w:t>315</w:t>
            </w:r>
          </w:p>
        </w:tc>
        <w:tc>
          <w:tcPr>
            <w:tcW w:w="604" w:type="dxa"/>
          </w:tcPr>
          <w:p w:rsidR="0011171D" w:rsidRDefault="0011171D">
            <w:pPr>
              <w:pStyle w:val="ConsPlusNormal"/>
              <w:jc w:val="center"/>
            </w:pPr>
            <w:r>
              <w:t>315</w:t>
            </w:r>
          </w:p>
        </w:tc>
      </w:tr>
      <w:tr w:rsidR="0011171D">
        <w:tc>
          <w:tcPr>
            <w:tcW w:w="454" w:type="dxa"/>
          </w:tcPr>
          <w:p w:rsidR="0011171D" w:rsidRDefault="0011171D">
            <w:pPr>
              <w:pStyle w:val="ConsPlusNormal"/>
              <w:jc w:val="center"/>
            </w:pPr>
            <w:r>
              <w:t>3.2</w:t>
            </w:r>
          </w:p>
        </w:tc>
        <w:tc>
          <w:tcPr>
            <w:tcW w:w="3685" w:type="dxa"/>
          </w:tcPr>
          <w:p w:rsidR="0011171D" w:rsidRDefault="0011171D">
            <w:pPr>
              <w:pStyle w:val="ConsPlusNormal"/>
            </w:pPr>
            <w:r>
              <w:t>Количество образовательных, просветительских и иных мероприятиях, направленных на повышение квалификации, получения навыков и компетенций специалистами, сотрудниками, представителями</w:t>
            </w:r>
          </w:p>
          <w:p w:rsidR="0011171D" w:rsidRDefault="0011171D">
            <w:pPr>
              <w:pStyle w:val="ConsPlusNormal"/>
            </w:pPr>
            <w:r>
              <w:t>СО НКО</w:t>
            </w:r>
          </w:p>
        </w:tc>
        <w:tc>
          <w:tcPr>
            <w:tcW w:w="559" w:type="dxa"/>
          </w:tcPr>
          <w:p w:rsidR="0011171D" w:rsidRDefault="0011171D">
            <w:pPr>
              <w:pStyle w:val="ConsPlusNormal"/>
              <w:jc w:val="center"/>
            </w:pPr>
            <w:r>
              <w:t>ед.</w:t>
            </w:r>
          </w:p>
        </w:tc>
        <w:tc>
          <w:tcPr>
            <w:tcW w:w="3231" w:type="dxa"/>
          </w:tcPr>
          <w:p w:rsidR="0011171D" w:rsidRDefault="0011171D">
            <w:pPr>
              <w:pStyle w:val="ConsPlusNormal"/>
            </w:pPr>
            <w:r>
              <w:t>Ежеквартальный мониторинг значений показателя РЦ</w:t>
            </w:r>
          </w:p>
        </w:tc>
        <w:tc>
          <w:tcPr>
            <w:tcW w:w="1474" w:type="dxa"/>
          </w:tcPr>
          <w:p w:rsidR="0011171D" w:rsidRDefault="0011171D">
            <w:pPr>
              <w:pStyle w:val="ConsPlusNormal"/>
              <w:jc w:val="center"/>
            </w:pPr>
            <w:r>
              <w:rPr>
                <w:noProof/>
                <w:position w:val="-5"/>
              </w:rPr>
              <w:drawing>
                <wp:inline distT="0" distB="0" distL="0" distR="0">
                  <wp:extent cx="142875" cy="200025"/>
                  <wp:effectExtent l="0" t="0" r="0" b="0"/>
                  <wp:docPr id="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604" w:type="dxa"/>
          </w:tcPr>
          <w:p w:rsidR="0011171D" w:rsidRDefault="0011171D">
            <w:pPr>
              <w:pStyle w:val="ConsPlusNormal"/>
              <w:jc w:val="center"/>
            </w:pPr>
            <w:r>
              <w:t>21</w:t>
            </w:r>
          </w:p>
        </w:tc>
        <w:tc>
          <w:tcPr>
            <w:tcW w:w="604" w:type="dxa"/>
          </w:tcPr>
          <w:p w:rsidR="0011171D" w:rsidRDefault="0011171D">
            <w:pPr>
              <w:pStyle w:val="ConsPlusNormal"/>
              <w:jc w:val="center"/>
            </w:pPr>
            <w:r>
              <w:t>28</w:t>
            </w:r>
          </w:p>
        </w:tc>
        <w:tc>
          <w:tcPr>
            <w:tcW w:w="604" w:type="dxa"/>
          </w:tcPr>
          <w:p w:rsidR="0011171D" w:rsidRDefault="0011171D">
            <w:pPr>
              <w:pStyle w:val="ConsPlusNormal"/>
              <w:jc w:val="center"/>
            </w:pPr>
            <w:r>
              <w:t>22</w:t>
            </w:r>
          </w:p>
        </w:tc>
        <w:tc>
          <w:tcPr>
            <w:tcW w:w="604" w:type="dxa"/>
          </w:tcPr>
          <w:p w:rsidR="0011171D" w:rsidRDefault="0011171D">
            <w:pPr>
              <w:pStyle w:val="ConsPlusNormal"/>
              <w:jc w:val="center"/>
            </w:pPr>
            <w:r>
              <w:t>31</w:t>
            </w:r>
          </w:p>
        </w:tc>
        <w:tc>
          <w:tcPr>
            <w:tcW w:w="604" w:type="dxa"/>
          </w:tcPr>
          <w:p w:rsidR="0011171D" w:rsidRDefault="0011171D">
            <w:pPr>
              <w:pStyle w:val="ConsPlusNormal"/>
              <w:jc w:val="center"/>
            </w:pPr>
            <w:r>
              <w:t>30</w:t>
            </w:r>
          </w:p>
        </w:tc>
        <w:tc>
          <w:tcPr>
            <w:tcW w:w="604" w:type="dxa"/>
          </w:tcPr>
          <w:p w:rsidR="0011171D" w:rsidRDefault="0011171D">
            <w:pPr>
              <w:pStyle w:val="ConsPlusNormal"/>
              <w:jc w:val="center"/>
            </w:pPr>
            <w:r>
              <w:t>35</w:t>
            </w:r>
          </w:p>
        </w:tc>
        <w:tc>
          <w:tcPr>
            <w:tcW w:w="604" w:type="dxa"/>
          </w:tcPr>
          <w:p w:rsidR="0011171D" w:rsidRDefault="0011171D">
            <w:pPr>
              <w:pStyle w:val="ConsPlusNormal"/>
              <w:jc w:val="center"/>
            </w:pPr>
            <w:r>
              <w:t>35</w:t>
            </w:r>
          </w:p>
        </w:tc>
      </w:tr>
    </w:tbl>
    <w:p w:rsidR="0011171D" w:rsidRDefault="0011171D">
      <w:pPr>
        <w:pStyle w:val="ConsPlusNormal"/>
        <w:sectPr w:rsidR="0011171D">
          <w:pgSz w:w="16838" w:h="11905" w:orient="landscape"/>
          <w:pgMar w:top="1701" w:right="1134" w:bottom="850" w:left="1134" w:header="0" w:footer="0" w:gutter="0"/>
          <w:cols w:space="720"/>
          <w:titlePg/>
        </w:sectPr>
      </w:pPr>
    </w:p>
    <w:p w:rsidR="0011171D" w:rsidRDefault="0011171D">
      <w:pPr>
        <w:pStyle w:val="ConsPlusNormal"/>
        <w:jc w:val="both"/>
      </w:pPr>
    </w:p>
    <w:p w:rsidR="0011171D" w:rsidRDefault="0011171D">
      <w:pPr>
        <w:pStyle w:val="ConsPlusTitle"/>
        <w:jc w:val="center"/>
        <w:outlineLvl w:val="2"/>
      </w:pPr>
      <w:r>
        <w:t>Обоснование динамики плановых значений показателей</w:t>
      </w:r>
    </w:p>
    <w:p w:rsidR="0011171D" w:rsidRDefault="0011171D">
      <w:pPr>
        <w:pStyle w:val="ConsPlusTitle"/>
        <w:jc w:val="center"/>
      </w:pPr>
      <w:r>
        <w:t>результативности реализации муниципальной программы</w:t>
      </w:r>
    </w:p>
    <w:p w:rsidR="0011171D" w:rsidRDefault="0011171D">
      <w:pPr>
        <w:pStyle w:val="ConsPlusNormal"/>
        <w:jc w:val="both"/>
      </w:pPr>
    </w:p>
    <w:p w:rsidR="0011171D" w:rsidRDefault="0011171D">
      <w:pPr>
        <w:pStyle w:val="ConsPlusNormal"/>
        <w:ind w:firstLine="540"/>
        <w:jc w:val="both"/>
      </w:pPr>
      <w:r>
        <w:t>1.1. Количество СО НКО, получивших имущественную поддержку зависит от нескольких факторов</w:t>
      </w:r>
    </w:p>
    <w:p w:rsidR="0011171D" w:rsidRDefault="0011171D">
      <w:pPr>
        <w:pStyle w:val="ConsPlusNormal"/>
        <w:spacing w:before="200"/>
        <w:ind w:firstLine="540"/>
        <w:jc w:val="both"/>
      </w:pPr>
      <w:r>
        <w:t>- Расширение перечня муниципального имущества, предоставляемого во владение и (или) в пользование СО НКО. В настоящее время перечень содержит только одну позицию - недвижимое имущество. Особо необходимо обратить внимание на включение в перечень движимого имущества (оргтехника, мебель, оборудование и т.д.).</w:t>
      </w:r>
    </w:p>
    <w:p w:rsidR="0011171D" w:rsidRDefault="0011171D">
      <w:pPr>
        <w:pStyle w:val="ConsPlusNormal"/>
        <w:spacing w:before="200"/>
        <w:ind w:firstLine="540"/>
        <w:jc w:val="both"/>
      </w:pPr>
      <w:r>
        <w:t>- Имущественная поддержка увеличивается за счет более широкого применения технологии Коворкинг-центра (бесплатные оборудованные рабочие места), предоставления конференц-зала и комнаты переговоров Ресурсного центра поддержки СО НКО для проведения краткосрочных мероприятий (семинары, круглые столы, рабочие встречи), организованных НКО, а также предоставление муниципальных помещений/площадей для организации и проведений социальных проектов СО НКО</w:t>
      </w:r>
    </w:p>
    <w:p w:rsidR="0011171D" w:rsidRDefault="0011171D">
      <w:pPr>
        <w:pStyle w:val="ConsPlusNormal"/>
        <w:spacing w:before="200"/>
        <w:ind w:firstLine="540"/>
        <w:jc w:val="both"/>
      </w:pPr>
      <w:r>
        <w:t>1.2. Количество СО НКО, получивших финансовую поддержку из бюджета города Тобольска СО НКО зависит от объема выделенных средств на проведение конкурса среди СО НКО на право получения в текущем финансовом году субсидий из бюджета города Тобольск и суммы муниципального гранта (чем меньше предельная сумма Муниципального гранта, тем больше участников-победителей).</w:t>
      </w:r>
    </w:p>
    <w:p w:rsidR="0011171D" w:rsidRDefault="0011171D">
      <w:pPr>
        <w:pStyle w:val="ConsPlusNormal"/>
        <w:spacing w:before="200"/>
        <w:ind w:firstLine="540"/>
        <w:jc w:val="both"/>
      </w:pPr>
      <w:r>
        <w:t>1.3. Количество СО НКО, получивших консультационную поддержку. Консультации проходят на системной постоянной основе. На официальном сайте Администрации создана информационная база с включением нормативных документов федерального, регионального и муниципального уровня.</w:t>
      </w:r>
    </w:p>
    <w:p w:rsidR="0011171D" w:rsidRDefault="0011171D">
      <w:pPr>
        <w:pStyle w:val="ConsPlusNormal"/>
        <w:spacing w:before="200"/>
        <w:ind w:firstLine="540"/>
        <w:jc w:val="both"/>
      </w:pPr>
      <w:r>
        <w:t>1.4. - 1.5. Количество публикаций о деятельности СО НКО (Интернет-ресурсы и печатные СМИ) и количество видеосюжетов о деятельности СО НКО. Сформирован постоянный устойчивый интерес со стороны СМИ. В том числе за счет продвижения официальной группы "СО НКО г. Тобольск" в социальной сети ВКонтакте</w:t>
      </w:r>
    </w:p>
    <w:p w:rsidR="0011171D" w:rsidRDefault="0011171D">
      <w:pPr>
        <w:pStyle w:val="ConsPlusNormal"/>
        <w:spacing w:before="200"/>
        <w:ind w:firstLine="540"/>
        <w:jc w:val="both"/>
      </w:pPr>
      <w:r>
        <w:t>2.1. Количество социально значимых проектов, реализуемых на территории города Тобольска в немалой степени, зависит от объема выделенных средств из местного бюджета, развитой и гибкой системы муниципальной поддержки и участию в конкурсах среди СОНКО на право получения субсидий из бюджета города Тобольска новых участников. Важным фактором является и участие НКО в конкурсах грантовой поддержки различного уровня (грант Губернатора Тюменской области, конкурс "Формула хороших дел", ПАО "СИБУР", конкурс на развитие гражданского общества фонда Президентских грантов и др.)</w:t>
      </w:r>
    </w:p>
    <w:p w:rsidR="0011171D" w:rsidRDefault="0011171D">
      <w:pPr>
        <w:pStyle w:val="ConsPlusNormal"/>
        <w:spacing w:before="200"/>
        <w:ind w:firstLine="540"/>
        <w:jc w:val="both"/>
      </w:pPr>
      <w:r>
        <w:t>2.2. Доля СО НКО, предоставляющих услуги в социальной сфере, в общем количестве организаций муниципального образования, предоставляющих услуги в социальной сфере. За счет повышения уровня компетенции и профессионализма СО НКО, расширения перечня услуг, передаваемых СО НКО.</w:t>
      </w:r>
    </w:p>
    <w:p w:rsidR="0011171D" w:rsidRDefault="0011171D">
      <w:pPr>
        <w:pStyle w:val="ConsPlusNormal"/>
        <w:spacing w:before="200"/>
        <w:ind w:firstLine="540"/>
        <w:jc w:val="both"/>
      </w:pPr>
      <w:r>
        <w:t>3.1. - 3.2. Количество специалистов, сотрудников, представителей СО НКО, принявших участие в образовательных, просветительских и иных мероприятиях, направленных на повышение квалификации, получения навыков и компетенций и количество образовательных, просветительских и иных мероприятий, направленных на повышение квалификации, получения навыков и компетенций специалистами, сотрудниками, представителями СО НКО складывается с учетом необходимости принятия и соблюдения мер по предотвращению распространения новой коронавирусной инфекции (</w:t>
      </w:r>
      <w:hyperlink r:id="rId54">
        <w:r>
          <w:rPr>
            <w:color w:val="0000FF"/>
          </w:rPr>
          <w:t>постановление</w:t>
        </w:r>
      </w:hyperlink>
      <w:r>
        <w:t xml:space="preserve"> Правительства Тюменской области от 17.03.2020 N 120-п "О ведении режима повышенной готовности")</w:t>
      </w:r>
    </w:p>
    <w:p w:rsidR="0011171D" w:rsidRDefault="0011171D">
      <w:pPr>
        <w:pStyle w:val="ConsPlusNormal"/>
        <w:jc w:val="both"/>
      </w:pPr>
    </w:p>
    <w:p w:rsidR="0011171D" w:rsidRDefault="0011171D">
      <w:pPr>
        <w:pStyle w:val="ConsPlusTitle"/>
        <w:jc w:val="center"/>
        <w:outlineLvl w:val="1"/>
      </w:pPr>
      <w:r>
        <w:t>4. Финансовое обеспечение муниципальной программы,</w:t>
      </w:r>
    </w:p>
    <w:p w:rsidR="0011171D" w:rsidRDefault="0011171D">
      <w:pPr>
        <w:pStyle w:val="ConsPlusTitle"/>
        <w:jc w:val="center"/>
      </w:pPr>
      <w:r>
        <w:t>источники финансирования</w:t>
      </w:r>
    </w:p>
    <w:p w:rsidR="0011171D" w:rsidRDefault="0011171D">
      <w:pPr>
        <w:pStyle w:val="ConsPlusNormal"/>
        <w:jc w:val="center"/>
      </w:pPr>
      <w:r>
        <w:t xml:space="preserve">(в ред. </w:t>
      </w:r>
      <w:hyperlink r:id="rId55">
        <w:r>
          <w:rPr>
            <w:color w:val="0000FF"/>
          </w:rPr>
          <w:t>распоряжения</w:t>
        </w:r>
      </w:hyperlink>
      <w:r>
        <w:t xml:space="preserve"> Администрации города Тобольска</w:t>
      </w:r>
    </w:p>
    <w:p w:rsidR="0011171D" w:rsidRDefault="0011171D">
      <w:pPr>
        <w:pStyle w:val="ConsPlusNormal"/>
        <w:jc w:val="center"/>
      </w:pPr>
      <w:r>
        <w:t>от 24.10.2022 N 85-рк)</w:t>
      </w:r>
    </w:p>
    <w:p w:rsidR="0011171D" w:rsidRDefault="0011171D">
      <w:pPr>
        <w:pStyle w:val="ConsPlusNormal"/>
        <w:jc w:val="both"/>
      </w:pPr>
    </w:p>
    <w:p w:rsidR="0011171D" w:rsidRDefault="0011171D">
      <w:pPr>
        <w:pStyle w:val="ConsPlusNormal"/>
        <w:ind w:firstLine="540"/>
        <w:jc w:val="both"/>
      </w:pPr>
      <w:r>
        <w:t>Всего на реализацию Программы 24 291, 48 тыс. рублей - средства муниципального бюджета города Тобольска, в том числе по годам:</w:t>
      </w:r>
    </w:p>
    <w:p w:rsidR="0011171D" w:rsidRDefault="0011171D">
      <w:pPr>
        <w:pStyle w:val="ConsPlusNormal"/>
        <w:spacing w:before="200"/>
        <w:ind w:firstLine="540"/>
        <w:jc w:val="both"/>
      </w:pPr>
      <w:r>
        <w:lastRenderedPageBreak/>
        <w:t>2020 год - средства муниципального бюджета города Тобольска - 4 164,25 тыс. рублей:</w:t>
      </w:r>
    </w:p>
    <w:p w:rsidR="0011171D" w:rsidRDefault="0011171D">
      <w:pPr>
        <w:pStyle w:val="ConsPlusNormal"/>
        <w:spacing w:before="200"/>
        <w:ind w:firstLine="540"/>
        <w:jc w:val="both"/>
      </w:pPr>
      <w:r>
        <w:t>Департамент по образованию Администрации города Тобольска - 47,25 тыс. рублей;</w:t>
      </w:r>
    </w:p>
    <w:p w:rsidR="0011171D" w:rsidRDefault="0011171D">
      <w:pPr>
        <w:pStyle w:val="ConsPlusNormal"/>
        <w:spacing w:before="200"/>
        <w:ind w:firstLine="540"/>
        <w:jc w:val="both"/>
      </w:pPr>
      <w:r>
        <w:t>Департамент по культуре и туризму Администрации города Тобольска - 1228,00 тыс. рублей;</w:t>
      </w:r>
    </w:p>
    <w:p w:rsidR="0011171D" w:rsidRDefault="0011171D">
      <w:pPr>
        <w:pStyle w:val="ConsPlusNormal"/>
        <w:spacing w:before="200"/>
        <w:ind w:firstLine="540"/>
        <w:jc w:val="both"/>
      </w:pPr>
      <w:r>
        <w:t>Департамент физической культуры, спорта и молодежной политики Администрации города Тобольска - 2889,00 тыс. рублей;</w:t>
      </w:r>
    </w:p>
    <w:p w:rsidR="0011171D" w:rsidRDefault="0011171D">
      <w:pPr>
        <w:pStyle w:val="ConsPlusNormal"/>
        <w:spacing w:before="200"/>
        <w:ind w:firstLine="540"/>
        <w:jc w:val="both"/>
      </w:pPr>
      <w:r>
        <w:t>2021 год - средства муниципального бюджета города Тобольска - 4 055,50 тыс. рублей:</w:t>
      </w:r>
    </w:p>
    <w:p w:rsidR="0011171D" w:rsidRDefault="0011171D">
      <w:pPr>
        <w:pStyle w:val="ConsPlusNormal"/>
        <w:spacing w:before="200"/>
        <w:ind w:firstLine="540"/>
        <w:jc w:val="both"/>
      </w:pPr>
      <w:r>
        <w:t>Департамент по образованию Администрации города Тобольска - 157,50 тыс. рублей;</w:t>
      </w:r>
    </w:p>
    <w:p w:rsidR="0011171D" w:rsidRDefault="0011171D">
      <w:pPr>
        <w:pStyle w:val="ConsPlusNormal"/>
        <w:spacing w:before="200"/>
        <w:ind w:firstLine="540"/>
        <w:jc w:val="both"/>
      </w:pPr>
      <w:r>
        <w:t>Департамент по культуре и туризму Администрации города Тобольска - 1 358,00 тыс. рублей;</w:t>
      </w:r>
    </w:p>
    <w:p w:rsidR="0011171D" w:rsidRDefault="0011171D">
      <w:pPr>
        <w:pStyle w:val="ConsPlusNormal"/>
        <w:spacing w:before="200"/>
        <w:ind w:firstLine="540"/>
        <w:jc w:val="both"/>
      </w:pPr>
      <w:r>
        <w:t>Департамент физической культуры, спорта и молодежной политики Администрации города Тобольска - 2540,00 тыс. рублей;</w:t>
      </w:r>
    </w:p>
    <w:p w:rsidR="0011171D" w:rsidRDefault="0011171D">
      <w:pPr>
        <w:pStyle w:val="ConsPlusNormal"/>
        <w:spacing w:before="200"/>
        <w:ind w:firstLine="540"/>
        <w:jc w:val="both"/>
      </w:pPr>
      <w:r>
        <w:t>Управление делами Администрации города Тобольска - 0,00 тыс. рублей.</w:t>
      </w:r>
    </w:p>
    <w:p w:rsidR="0011171D" w:rsidRDefault="0011171D">
      <w:pPr>
        <w:pStyle w:val="ConsPlusNormal"/>
        <w:spacing w:before="200"/>
        <w:ind w:firstLine="540"/>
        <w:jc w:val="both"/>
      </w:pPr>
      <w:r>
        <w:t>2022 год - средства муниципального бюджета города Тобольска - 5 191, 73 тыс. рублей:</w:t>
      </w:r>
    </w:p>
    <w:p w:rsidR="0011171D" w:rsidRDefault="0011171D">
      <w:pPr>
        <w:pStyle w:val="ConsPlusNormal"/>
        <w:spacing w:before="200"/>
        <w:ind w:firstLine="540"/>
        <w:jc w:val="both"/>
      </w:pPr>
      <w:r>
        <w:t>Департамент по образованию Администрации города Тобольска - 207,13 тыс. рублей;</w:t>
      </w:r>
    </w:p>
    <w:p w:rsidR="0011171D" w:rsidRDefault="0011171D">
      <w:pPr>
        <w:pStyle w:val="ConsPlusNormal"/>
        <w:spacing w:before="200"/>
        <w:ind w:firstLine="540"/>
        <w:jc w:val="both"/>
      </w:pPr>
      <w:r>
        <w:t>Департамент по культуре и туризму Администрации города Тобольска - 1 058,00 тыс. рублей;</w:t>
      </w:r>
    </w:p>
    <w:p w:rsidR="0011171D" w:rsidRDefault="0011171D">
      <w:pPr>
        <w:pStyle w:val="ConsPlusNormal"/>
        <w:spacing w:before="200"/>
        <w:ind w:firstLine="540"/>
        <w:jc w:val="both"/>
      </w:pPr>
      <w:r>
        <w:t>Департамент физической культуры, спорта и молодежной политики Администрации города Тобольска - 3 081,60 тыс. рублей;</w:t>
      </w:r>
    </w:p>
    <w:p w:rsidR="0011171D" w:rsidRDefault="0011171D">
      <w:pPr>
        <w:pStyle w:val="ConsPlusNormal"/>
        <w:spacing w:before="200"/>
        <w:ind w:firstLine="540"/>
        <w:jc w:val="both"/>
      </w:pPr>
      <w:r>
        <w:t>Управление делами Администрации города Тобольска - 845,00 тыс. рублей.</w:t>
      </w:r>
    </w:p>
    <w:p w:rsidR="0011171D" w:rsidRDefault="0011171D">
      <w:pPr>
        <w:pStyle w:val="ConsPlusNormal"/>
        <w:spacing w:before="200"/>
        <w:ind w:firstLine="540"/>
        <w:jc w:val="both"/>
      </w:pPr>
      <w:r>
        <w:t>2023 год - средства муниципального бюджета города Тобольска - 5 440,00 тыс. рублей:</w:t>
      </w:r>
    </w:p>
    <w:p w:rsidR="0011171D" w:rsidRDefault="0011171D">
      <w:pPr>
        <w:pStyle w:val="ConsPlusNormal"/>
        <w:spacing w:before="200"/>
        <w:ind w:firstLine="540"/>
        <w:jc w:val="both"/>
      </w:pPr>
      <w:r>
        <w:t>Департамент по образованию Администрации города Тобольска - 207,00 тыс. рублей;</w:t>
      </w:r>
    </w:p>
    <w:p w:rsidR="0011171D" w:rsidRDefault="0011171D">
      <w:pPr>
        <w:pStyle w:val="ConsPlusNormal"/>
        <w:spacing w:before="200"/>
        <w:ind w:firstLine="540"/>
        <w:jc w:val="both"/>
      </w:pPr>
      <w:r>
        <w:t>Департамент по культуре и туризму Администрации города Тобольска - 558,00 тыс. рублей;</w:t>
      </w:r>
    </w:p>
    <w:p w:rsidR="0011171D" w:rsidRDefault="0011171D">
      <w:pPr>
        <w:pStyle w:val="ConsPlusNormal"/>
        <w:spacing w:before="200"/>
        <w:ind w:firstLine="540"/>
        <w:jc w:val="both"/>
      </w:pPr>
      <w:r>
        <w:t>Департамент физической культуры, спорта и молодежной политики Администрации города Тобольска - 2810,00 тыс. рублей;</w:t>
      </w:r>
    </w:p>
    <w:p w:rsidR="0011171D" w:rsidRDefault="0011171D">
      <w:pPr>
        <w:pStyle w:val="ConsPlusNormal"/>
        <w:spacing w:before="200"/>
        <w:ind w:firstLine="540"/>
        <w:jc w:val="both"/>
      </w:pPr>
      <w:r>
        <w:t>Управление делами Администрации города Тобольска - 1865,00 тыс. рублей.</w:t>
      </w:r>
    </w:p>
    <w:p w:rsidR="0011171D" w:rsidRDefault="0011171D">
      <w:pPr>
        <w:pStyle w:val="ConsPlusNormal"/>
        <w:spacing w:before="200"/>
        <w:ind w:firstLine="540"/>
        <w:jc w:val="both"/>
      </w:pPr>
      <w:r>
        <w:t>2024 год - средства муниципального бюджета города Тобольска - 5 440,0 тыс. рублей:</w:t>
      </w:r>
    </w:p>
    <w:p w:rsidR="0011171D" w:rsidRDefault="0011171D">
      <w:pPr>
        <w:pStyle w:val="ConsPlusNormal"/>
        <w:spacing w:before="200"/>
        <w:ind w:firstLine="540"/>
        <w:jc w:val="both"/>
      </w:pPr>
      <w:r>
        <w:t>Департамент по образованию Администрации города Тобольска - 207,00 тыс. рублей;</w:t>
      </w:r>
    </w:p>
    <w:p w:rsidR="0011171D" w:rsidRDefault="0011171D">
      <w:pPr>
        <w:pStyle w:val="ConsPlusNormal"/>
        <w:spacing w:before="200"/>
        <w:ind w:firstLine="540"/>
        <w:jc w:val="both"/>
      </w:pPr>
      <w:r>
        <w:t>Департамент по культуре и туризму Администрации города Тобольска - 558,00 тыс. рублей;</w:t>
      </w:r>
    </w:p>
    <w:p w:rsidR="0011171D" w:rsidRDefault="0011171D">
      <w:pPr>
        <w:pStyle w:val="ConsPlusNormal"/>
        <w:spacing w:before="200"/>
        <w:ind w:firstLine="540"/>
        <w:jc w:val="both"/>
      </w:pPr>
      <w:r>
        <w:t>Департамент физической культуры, спорта и молодежной политики Администрации города Тобольска - 2810,00 тыс. рублей;</w:t>
      </w:r>
    </w:p>
    <w:p w:rsidR="0011171D" w:rsidRDefault="0011171D">
      <w:pPr>
        <w:pStyle w:val="ConsPlusNormal"/>
        <w:spacing w:before="200"/>
        <w:ind w:firstLine="540"/>
        <w:jc w:val="both"/>
      </w:pPr>
      <w:r>
        <w:t>Управление делами Администрации города Тобольска - 1865,00 тыс. рублей.</w:t>
      </w:r>
    </w:p>
    <w:p w:rsidR="0011171D" w:rsidRDefault="0011171D">
      <w:pPr>
        <w:pStyle w:val="ConsPlusNormal"/>
        <w:spacing w:before="200"/>
        <w:ind w:firstLine="540"/>
        <w:jc w:val="both"/>
      </w:pPr>
      <w:r>
        <w:t>Программа носит межведомственный характер. Объем финансирования на развитие и поддержку социально ориентированных некоммерческих организаций запланирован в общих объемах муниципальных программ главных распорядителей бюджетных средств: Департамент физической культуры, спорта и молодежной политики Администрации города Тобольска, Департамент по культуре и туризму, Департамент по образованию. Объемы финансирования носят прогнозный характер и подлежат ежегодной корректировке с учетом формирования бюджета муниципального образования на очередной финансовый год и плановый период.</w:t>
      </w:r>
    </w:p>
    <w:p w:rsidR="0011171D" w:rsidRDefault="0011171D">
      <w:pPr>
        <w:pStyle w:val="ConsPlusNormal"/>
        <w:jc w:val="both"/>
      </w:pPr>
    </w:p>
    <w:p w:rsidR="0011171D" w:rsidRDefault="0011171D">
      <w:pPr>
        <w:pStyle w:val="ConsPlusTitle"/>
        <w:jc w:val="center"/>
        <w:outlineLvl w:val="1"/>
      </w:pPr>
      <w:r>
        <w:t>5. Организация управления реализацией</w:t>
      </w:r>
    </w:p>
    <w:p w:rsidR="0011171D" w:rsidRDefault="0011171D">
      <w:pPr>
        <w:pStyle w:val="ConsPlusTitle"/>
        <w:jc w:val="center"/>
      </w:pPr>
      <w:r>
        <w:t>муниципальной программы</w:t>
      </w:r>
    </w:p>
    <w:p w:rsidR="0011171D" w:rsidRDefault="0011171D">
      <w:pPr>
        <w:pStyle w:val="ConsPlusNormal"/>
        <w:jc w:val="both"/>
      </w:pPr>
    </w:p>
    <w:p w:rsidR="0011171D" w:rsidRDefault="0011171D">
      <w:pPr>
        <w:pStyle w:val="ConsPlusNormal"/>
        <w:ind w:firstLine="540"/>
        <w:jc w:val="both"/>
      </w:pPr>
      <w:r>
        <w:t>5.1. Управление делами Администрации города Тобольска (сектор по работе с общественными организациями):</w:t>
      </w:r>
    </w:p>
    <w:p w:rsidR="0011171D" w:rsidRDefault="0011171D">
      <w:pPr>
        <w:pStyle w:val="ConsPlusNormal"/>
        <w:spacing w:before="200"/>
        <w:ind w:firstLine="540"/>
        <w:jc w:val="both"/>
      </w:pPr>
      <w:r>
        <w:lastRenderedPageBreak/>
        <w:t>а) обеспечивает реализацию Программы;</w:t>
      </w:r>
    </w:p>
    <w:p w:rsidR="0011171D" w:rsidRDefault="0011171D">
      <w:pPr>
        <w:pStyle w:val="ConsPlusNormal"/>
        <w:spacing w:before="200"/>
        <w:ind w:firstLine="540"/>
        <w:jc w:val="both"/>
      </w:pPr>
      <w:r>
        <w:t>б) готовит отчет о реализации Программы;</w:t>
      </w:r>
    </w:p>
    <w:p w:rsidR="0011171D" w:rsidRDefault="0011171D">
      <w:pPr>
        <w:pStyle w:val="ConsPlusNormal"/>
        <w:spacing w:before="200"/>
        <w:ind w:firstLine="540"/>
        <w:jc w:val="both"/>
      </w:pPr>
      <w:r>
        <w:t>в) несет ответственность за достижение цели и решение задач, обеспечение достижения плановых значений показателей результативности реализации Программы;</w:t>
      </w:r>
    </w:p>
    <w:p w:rsidR="0011171D" w:rsidRDefault="0011171D">
      <w:pPr>
        <w:pStyle w:val="ConsPlusNormal"/>
        <w:spacing w:before="200"/>
        <w:ind w:firstLine="540"/>
        <w:jc w:val="both"/>
      </w:pPr>
      <w:r>
        <w:t>г) осуществляет контроль реализации Программы;</w:t>
      </w:r>
    </w:p>
    <w:p w:rsidR="0011171D" w:rsidRDefault="0011171D">
      <w:pPr>
        <w:pStyle w:val="ConsPlusNormal"/>
        <w:spacing w:before="200"/>
        <w:ind w:firstLine="540"/>
        <w:jc w:val="both"/>
      </w:pPr>
      <w:r>
        <w:t>5.2. В реализации Программы принимают участие:</w:t>
      </w:r>
    </w:p>
    <w:p w:rsidR="0011171D" w:rsidRDefault="0011171D">
      <w:pPr>
        <w:pStyle w:val="ConsPlusNormal"/>
        <w:spacing w:before="200"/>
        <w:ind w:firstLine="540"/>
        <w:jc w:val="both"/>
      </w:pPr>
      <w:r>
        <w:t>а) Департамент имущественных отношений в части оказания муниципальной имущественной поддержки СО НКО;</w:t>
      </w:r>
    </w:p>
    <w:p w:rsidR="0011171D" w:rsidRDefault="0011171D">
      <w:pPr>
        <w:pStyle w:val="ConsPlusNormal"/>
        <w:spacing w:before="200"/>
        <w:ind w:firstLine="540"/>
        <w:jc w:val="both"/>
      </w:pPr>
      <w:r>
        <w:t>б) Департамент по образованию, Департамент по культуре и туризму, комитет по физической культуре и спорту (Департамент физической культуры, спорта и молодежной политики Администрации города Тобольска &lt;*&gt;), комитет по делам молодежи (Департамент физической культуры, спорта и молодежной политики Администрации города Тобольска &lt;*&gt;), Ресурсный центр поддержки социально ориентированных некоммерческих организаций в части организации конкурсов среди СО НКО на право получения субсидии из бюджета города Тобольска, оказания консультационной и методической, информационной и муниципальной имущественной поддержки СО НКО.</w:t>
      </w:r>
    </w:p>
    <w:p w:rsidR="0011171D" w:rsidRDefault="0011171D">
      <w:pPr>
        <w:pStyle w:val="ConsPlusNormal"/>
        <w:spacing w:before="200"/>
        <w:ind w:firstLine="540"/>
        <w:jc w:val="both"/>
      </w:pPr>
      <w:r>
        <w:t>--------------------------------</w:t>
      </w:r>
    </w:p>
    <w:p w:rsidR="0011171D" w:rsidRDefault="0011171D">
      <w:pPr>
        <w:pStyle w:val="ConsPlusNormal"/>
        <w:spacing w:before="200"/>
        <w:ind w:firstLine="540"/>
        <w:jc w:val="both"/>
      </w:pPr>
      <w:r>
        <w:t>&lt;*&gt; наименование отраслевого органа Администрации города Тобольска читать в редакции после вступления в силу положения об отраслевом органе Администрации города Тобольска</w:t>
      </w:r>
    </w:p>
    <w:p w:rsidR="0011171D" w:rsidRDefault="0011171D">
      <w:pPr>
        <w:pStyle w:val="ConsPlusNormal"/>
        <w:jc w:val="both"/>
      </w:pPr>
    </w:p>
    <w:p w:rsidR="0011171D" w:rsidRDefault="0011171D">
      <w:pPr>
        <w:pStyle w:val="ConsPlusTitle"/>
        <w:jc w:val="center"/>
        <w:outlineLvl w:val="1"/>
      </w:pPr>
      <w:r>
        <w:t>6. План основных мероприятий муниципальной программы</w:t>
      </w:r>
    </w:p>
    <w:p w:rsidR="0011171D" w:rsidRDefault="0011171D">
      <w:pPr>
        <w:pStyle w:val="ConsPlusNormal"/>
        <w:jc w:val="center"/>
      </w:pPr>
      <w:r>
        <w:t xml:space="preserve">(в ред. </w:t>
      </w:r>
      <w:hyperlink r:id="rId56">
        <w:r>
          <w:rPr>
            <w:color w:val="0000FF"/>
          </w:rPr>
          <w:t>распоряжения</w:t>
        </w:r>
      </w:hyperlink>
      <w:r>
        <w:t xml:space="preserve"> Администрации города Тобольска</w:t>
      </w:r>
    </w:p>
    <w:p w:rsidR="0011171D" w:rsidRDefault="0011171D">
      <w:pPr>
        <w:pStyle w:val="ConsPlusNormal"/>
        <w:jc w:val="center"/>
      </w:pPr>
      <w:r>
        <w:t>от 24.10.2022 N 85-рк)</w:t>
      </w:r>
    </w:p>
    <w:p w:rsidR="0011171D" w:rsidRDefault="0011171D">
      <w:pPr>
        <w:pStyle w:val="ConsPlusNormal"/>
        <w:jc w:val="both"/>
      </w:pPr>
    </w:p>
    <w:p w:rsidR="0011171D" w:rsidRDefault="0011171D">
      <w:pPr>
        <w:pStyle w:val="ConsPlusNormal"/>
        <w:sectPr w:rsidR="0011171D">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3345"/>
        <w:gridCol w:w="2381"/>
        <w:gridCol w:w="1399"/>
        <w:gridCol w:w="1399"/>
        <w:gridCol w:w="1849"/>
        <w:gridCol w:w="1849"/>
        <w:gridCol w:w="1849"/>
        <w:gridCol w:w="1849"/>
        <w:gridCol w:w="1849"/>
        <w:gridCol w:w="1729"/>
      </w:tblGrid>
      <w:tr w:rsidR="0011171D">
        <w:tc>
          <w:tcPr>
            <w:tcW w:w="454" w:type="dxa"/>
            <w:vMerge w:val="restart"/>
          </w:tcPr>
          <w:p w:rsidR="0011171D" w:rsidRDefault="0011171D">
            <w:pPr>
              <w:pStyle w:val="ConsPlusNormal"/>
              <w:jc w:val="center"/>
            </w:pPr>
            <w:r>
              <w:lastRenderedPageBreak/>
              <w:t>N</w:t>
            </w:r>
          </w:p>
          <w:p w:rsidR="0011171D" w:rsidRDefault="0011171D">
            <w:pPr>
              <w:pStyle w:val="ConsPlusNormal"/>
              <w:jc w:val="center"/>
            </w:pPr>
            <w:r>
              <w:t>п/п</w:t>
            </w:r>
          </w:p>
        </w:tc>
        <w:tc>
          <w:tcPr>
            <w:tcW w:w="3345" w:type="dxa"/>
            <w:vMerge w:val="restart"/>
          </w:tcPr>
          <w:p w:rsidR="0011171D" w:rsidRDefault="0011171D">
            <w:pPr>
              <w:pStyle w:val="ConsPlusNormal"/>
              <w:jc w:val="center"/>
            </w:pPr>
            <w:r>
              <w:t>Наименование основного мероприятия</w:t>
            </w:r>
          </w:p>
        </w:tc>
        <w:tc>
          <w:tcPr>
            <w:tcW w:w="2381" w:type="dxa"/>
            <w:vMerge w:val="restart"/>
          </w:tcPr>
          <w:p w:rsidR="0011171D" w:rsidRDefault="0011171D">
            <w:pPr>
              <w:pStyle w:val="ConsPlusNormal"/>
              <w:jc w:val="center"/>
            </w:pPr>
            <w:r>
              <w:t>Разработчик/</w:t>
            </w:r>
          </w:p>
          <w:p w:rsidR="0011171D" w:rsidRDefault="0011171D">
            <w:pPr>
              <w:pStyle w:val="ConsPlusNormal"/>
              <w:jc w:val="center"/>
            </w:pPr>
            <w:r>
              <w:t>Участники</w:t>
            </w:r>
          </w:p>
        </w:tc>
        <w:tc>
          <w:tcPr>
            <w:tcW w:w="2798" w:type="dxa"/>
            <w:gridSpan w:val="2"/>
          </w:tcPr>
          <w:p w:rsidR="0011171D" w:rsidRDefault="0011171D">
            <w:pPr>
              <w:pStyle w:val="ConsPlusNormal"/>
              <w:jc w:val="center"/>
            </w:pPr>
            <w:r>
              <w:t>Срок выполнения</w:t>
            </w:r>
          </w:p>
        </w:tc>
        <w:tc>
          <w:tcPr>
            <w:tcW w:w="9245" w:type="dxa"/>
            <w:gridSpan w:val="5"/>
          </w:tcPr>
          <w:p w:rsidR="0011171D" w:rsidRDefault="0011171D">
            <w:pPr>
              <w:pStyle w:val="ConsPlusNormal"/>
              <w:jc w:val="center"/>
            </w:pPr>
            <w:r>
              <w:t>Финансовые показатели, тыс. руб.</w:t>
            </w:r>
          </w:p>
        </w:tc>
        <w:tc>
          <w:tcPr>
            <w:tcW w:w="1729" w:type="dxa"/>
            <w:vMerge w:val="restart"/>
          </w:tcPr>
          <w:p w:rsidR="0011171D" w:rsidRDefault="0011171D">
            <w:pPr>
              <w:pStyle w:val="ConsPlusNormal"/>
              <w:jc w:val="center"/>
            </w:pPr>
            <w:r>
              <w:t>Региональная программа</w:t>
            </w:r>
          </w:p>
          <w:p w:rsidR="0011171D" w:rsidRDefault="0011171D">
            <w:pPr>
              <w:pStyle w:val="ConsPlusNormal"/>
              <w:jc w:val="center"/>
            </w:pPr>
            <w:r>
              <w:t>/Региональный проект (национальный проект)</w:t>
            </w:r>
          </w:p>
        </w:tc>
      </w:tr>
      <w:tr w:rsidR="0011171D">
        <w:tc>
          <w:tcPr>
            <w:tcW w:w="454" w:type="dxa"/>
            <w:vMerge/>
          </w:tcPr>
          <w:p w:rsidR="0011171D" w:rsidRDefault="0011171D">
            <w:pPr>
              <w:pStyle w:val="ConsPlusNormal"/>
            </w:pPr>
          </w:p>
        </w:tc>
        <w:tc>
          <w:tcPr>
            <w:tcW w:w="3345" w:type="dxa"/>
            <w:vMerge/>
          </w:tcPr>
          <w:p w:rsidR="0011171D" w:rsidRDefault="0011171D">
            <w:pPr>
              <w:pStyle w:val="ConsPlusNormal"/>
            </w:pPr>
          </w:p>
        </w:tc>
        <w:tc>
          <w:tcPr>
            <w:tcW w:w="2381" w:type="dxa"/>
            <w:vMerge/>
          </w:tcPr>
          <w:p w:rsidR="0011171D" w:rsidRDefault="0011171D">
            <w:pPr>
              <w:pStyle w:val="ConsPlusNormal"/>
            </w:pPr>
          </w:p>
        </w:tc>
        <w:tc>
          <w:tcPr>
            <w:tcW w:w="1399" w:type="dxa"/>
          </w:tcPr>
          <w:p w:rsidR="0011171D" w:rsidRDefault="0011171D">
            <w:pPr>
              <w:pStyle w:val="ConsPlusNormal"/>
              <w:jc w:val="center"/>
            </w:pPr>
            <w:r>
              <w:t>начало выполнения</w:t>
            </w:r>
          </w:p>
        </w:tc>
        <w:tc>
          <w:tcPr>
            <w:tcW w:w="1399" w:type="dxa"/>
          </w:tcPr>
          <w:p w:rsidR="0011171D" w:rsidRDefault="0011171D">
            <w:pPr>
              <w:pStyle w:val="ConsPlusNormal"/>
              <w:jc w:val="center"/>
            </w:pPr>
            <w:r>
              <w:t>окончание выполнения</w:t>
            </w:r>
          </w:p>
        </w:tc>
        <w:tc>
          <w:tcPr>
            <w:tcW w:w="1849" w:type="dxa"/>
          </w:tcPr>
          <w:p w:rsidR="0011171D" w:rsidRDefault="0011171D">
            <w:pPr>
              <w:pStyle w:val="ConsPlusNormal"/>
              <w:jc w:val="center"/>
            </w:pPr>
            <w:r>
              <w:t>2020 г.</w:t>
            </w:r>
          </w:p>
        </w:tc>
        <w:tc>
          <w:tcPr>
            <w:tcW w:w="1849" w:type="dxa"/>
          </w:tcPr>
          <w:p w:rsidR="0011171D" w:rsidRDefault="0011171D">
            <w:pPr>
              <w:pStyle w:val="ConsPlusNormal"/>
              <w:jc w:val="center"/>
            </w:pPr>
            <w:r>
              <w:t>2021 г.</w:t>
            </w:r>
          </w:p>
        </w:tc>
        <w:tc>
          <w:tcPr>
            <w:tcW w:w="1849" w:type="dxa"/>
          </w:tcPr>
          <w:p w:rsidR="0011171D" w:rsidRDefault="0011171D">
            <w:pPr>
              <w:pStyle w:val="ConsPlusNormal"/>
              <w:jc w:val="center"/>
            </w:pPr>
            <w:r>
              <w:t>2022 г.</w:t>
            </w:r>
          </w:p>
        </w:tc>
        <w:tc>
          <w:tcPr>
            <w:tcW w:w="1849" w:type="dxa"/>
          </w:tcPr>
          <w:p w:rsidR="0011171D" w:rsidRDefault="0011171D">
            <w:pPr>
              <w:pStyle w:val="ConsPlusNormal"/>
              <w:jc w:val="center"/>
            </w:pPr>
            <w:r>
              <w:t>2023 г.</w:t>
            </w:r>
          </w:p>
        </w:tc>
        <w:tc>
          <w:tcPr>
            <w:tcW w:w="1849" w:type="dxa"/>
          </w:tcPr>
          <w:p w:rsidR="0011171D" w:rsidRDefault="0011171D">
            <w:pPr>
              <w:pStyle w:val="ConsPlusNormal"/>
              <w:jc w:val="center"/>
            </w:pPr>
            <w:r>
              <w:t>2024 г.</w:t>
            </w:r>
          </w:p>
        </w:tc>
        <w:tc>
          <w:tcPr>
            <w:tcW w:w="1729" w:type="dxa"/>
            <w:vMerge/>
          </w:tcPr>
          <w:p w:rsidR="0011171D" w:rsidRDefault="0011171D">
            <w:pPr>
              <w:pStyle w:val="ConsPlusNormal"/>
            </w:pPr>
          </w:p>
        </w:tc>
      </w:tr>
      <w:tr w:rsidR="0011171D">
        <w:tc>
          <w:tcPr>
            <w:tcW w:w="454" w:type="dxa"/>
          </w:tcPr>
          <w:p w:rsidR="0011171D" w:rsidRDefault="0011171D">
            <w:pPr>
              <w:pStyle w:val="ConsPlusNormal"/>
              <w:jc w:val="center"/>
            </w:pPr>
            <w:r>
              <w:t>1</w:t>
            </w:r>
          </w:p>
        </w:tc>
        <w:tc>
          <w:tcPr>
            <w:tcW w:w="3345" w:type="dxa"/>
          </w:tcPr>
          <w:p w:rsidR="0011171D" w:rsidRDefault="0011171D">
            <w:pPr>
              <w:pStyle w:val="ConsPlusNormal"/>
              <w:jc w:val="center"/>
            </w:pPr>
            <w:r>
              <w:t>2</w:t>
            </w:r>
          </w:p>
        </w:tc>
        <w:tc>
          <w:tcPr>
            <w:tcW w:w="2381" w:type="dxa"/>
          </w:tcPr>
          <w:p w:rsidR="0011171D" w:rsidRDefault="0011171D">
            <w:pPr>
              <w:pStyle w:val="ConsPlusNormal"/>
              <w:jc w:val="center"/>
            </w:pPr>
            <w:r>
              <w:t>3</w:t>
            </w:r>
          </w:p>
        </w:tc>
        <w:tc>
          <w:tcPr>
            <w:tcW w:w="1399" w:type="dxa"/>
          </w:tcPr>
          <w:p w:rsidR="0011171D" w:rsidRDefault="0011171D">
            <w:pPr>
              <w:pStyle w:val="ConsPlusNormal"/>
              <w:jc w:val="center"/>
            </w:pPr>
            <w:r>
              <w:t>4</w:t>
            </w:r>
          </w:p>
        </w:tc>
        <w:tc>
          <w:tcPr>
            <w:tcW w:w="1399" w:type="dxa"/>
          </w:tcPr>
          <w:p w:rsidR="0011171D" w:rsidRDefault="0011171D">
            <w:pPr>
              <w:pStyle w:val="ConsPlusNormal"/>
              <w:jc w:val="center"/>
            </w:pPr>
            <w:r>
              <w:t>5</w:t>
            </w:r>
          </w:p>
        </w:tc>
        <w:tc>
          <w:tcPr>
            <w:tcW w:w="1849" w:type="dxa"/>
          </w:tcPr>
          <w:p w:rsidR="0011171D" w:rsidRDefault="0011171D">
            <w:pPr>
              <w:pStyle w:val="ConsPlusNormal"/>
              <w:jc w:val="center"/>
            </w:pPr>
            <w:r>
              <w:t>6</w:t>
            </w:r>
          </w:p>
        </w:tc>
        <w:tc>
          <w:tcPr>
            <w:tcW w:w="1849" w:type="dxa"/>
          </w:tcPr>
          <w:p w:rsidR="0011171D" w:rsidRDefault="0011171D">
            <w:pPr>
              <w:pStyle w:val="ConsPlusNormal"/>
              <w:jc w:val="center"/>
            </w:pPr>
            <w:r>
              <w:t>7</w:t>
            </w:r>
          </w:p>
        </w:tc>
        <w:tc>
          <w:tcPr>
            <w:tcW w:w="1849" w:type="dxa"/>
          </w:tcPr>
          <w:p w:rsidR="0011171D" w:rsidRDefault="0011171D">
            <w:pPr>
              <w:pStyle w:val="ConsPlusNormal"/>
              <w:jc w:val="center"/>
            </w:pPr>
            <w:r>
              <w:t>8</w:t>
            </w:r>
          </w:p>
        </w:tc>
        <w:tc>
          <w:tcPr>
            <w:tcW w:w="1849" w:type="dxa"/>
          </w:tcPr>
          <w:p w:rsidR="0011171D" w:rsidRDefault="0011171D">
            <w:pPr>
              <w:pStyle w:val="ConsPlusNormal"/>
              <w:jc w:val="center"/>
            </w:pPr>
            <w:r>
              <w:t>9</w:t>
            </w:r>
          </w:p>
        </w:tc>
        <w:tc>
          <w:tcPr>
            <w:tcW w:w="1849" w:type="dxa"/>
          </w:tcPr>
          <w:p w:rsidR="0011171D" w:rsidRDefault="0011171D">
            <w:pPr>
              <w:pStyle w:val="ConsPlusNormal"/>
              <w:jc w:val="center"/>
            </w:pPr>
            <w:r>
              <w:t>10</w:t>
            </w:r>
          </w:p>
        </w:tc>
        <w:tc>
          <w:tcPr>
            <w:tcW w:w="1729" w:type="dxa"/>
          </w:tcPr>
          <w:p w:rsidR="0011171D" w:rsidRDefault="0011171D">
            <w:pPr>
              <w:pStyle w:val="ConsPlusNormal"/>
              <w:jc w:val="center"/>
            </w:pPr>
            <w:r>
              <w:t>11</w:t>
            </w:r>
          </w:p>
        </w:tc>
      </w:tr>
      <w:tr w:rsidR="0011171D">
        <w:tc>
          <w:tcPr>
            <w:tcW w:w="8978" w:type="dxa"/>
            <w:gridSpan w:val="5"/>
          </w:tcPr>
          <w:p w:rsidR="0011171D" w:rsidRDefault="0011171D">
            <w:pPr>
              <w:pStyle w:val="ConsPlusNormal"/>
            </w:pPr>
            <w:r>
              <w:t>Всего по программе, в том числе источники финансирования:</w:t>
            </w:r>
          </w:p>
        </w:tc>
        <w:tc>
          <w:tcPr>
            <w:tcW w:w="1849" w:type="dxa"/>
          </w:tcPr>
          <w:p w:rsidR="0011171D" w:rsidRDefault="0011171D">
            <w:pPr>
              <w:pStyle w:val="ConsPlusNormal"/>
              <w:jc w:val="center"/>
            </w:pPr>
            <w:r>
              <w:t>4 164,25</w:t>
            </w:r>
          </w:p>
        </w:tc>
        <w:tc>
          <w:tcPr>
            <w:tcW w:w="1849" w:type="dxa"/>
          </w:tcPr>
          <w:p w:rsidR="0011171D" w:rsidRDefault="0011171D">
            <w:pPr>
              <w:pStyle w:val="ConsPlusNormal"/>
              <w:jc w:val="center"/>
            </w:pPr>
            <w:r>
              <w:t>4 055,50</w:t>
            </w:r>
          </w:p>
        </w:tc>
        <w:tc>
          <w:tcPr>
            <w:tcW w:w="1849" w:type="dxa"/>
          </w:tcPr>
          <w:p w:rsidR="0011171D" w:rsidRDefault="0011171D">
            <w:pPr>
              <w:pStyle w:val="ConsPlusNormal"/>
              <w:jc w:val="center"/>
            </w:pPr>
            <w:r>
              <w:t>5 191,73</w:t>
            </w:r>
          </w:p>
        </w:tc>
        <w:tc>
          <w:tcPr>
            <w:tcW w:w="1849" w:type="dxa"/>
          </w:tcPr>
          <w:p w:rsidR="0011171D" w:rsidRDefault="0011171D">
            <w:pPr>
              <w:pStyle w:val="ConsPlusNormal"/>
              <w:jc w:val="center"/>
            </w:pPr>
            <w:r>
              <w:t>5 440,00</w:t>
            </w:r>
          </w:p>
        </w:tc>
        <w:tc>
          <w:tcPr>
            <w:tcW w:w="1849" w:type="dxa"/>
          </w:tcPr>
          <w:p w:rsidR="0011171D" w:rsidRDefault="0011171D">
            <w:pPr>
              <w:pStyle w:val="ConsPlusNormal"/>
              <w:jc w:val="center"/>
            </w:pPr>
            <w:r>
              <w:t>5 440,00</w:t>
            </w:r>
          </w:p>
        </w:tc>
        <w:tc>
          <w:tcPr>
            <w:tcW w:w="1729" w:type="dxa"/>
          </w:tcPr>
          <w:p w:rsidR="0011171D" w:rsidRDefault="0011171D">
            <w:pPr>
              <w:pStyle w:val="ConsPlusNormal"/>
              <w:jc w:val="center"/>
            </w:pPr>
            <w:r>
              <w:t>-</w:t>
            </w:r>
          </w:p>
        </w:tc>
      </w:tr>
      <w:tr w:rsidR="0011171D">
        <w:tc>
          <w:tcPr>
            <w:tcW w:w="8978" w:type="dxa"/>
            <w:gridSpan w:val="5"/>
          </w:tcPr>
          <w:p w:rsidR="0011171D" w:rsidRDefault="0011171D">
            <w:pPr>
              <w:pStyle w:val="ConsPlusNormal"/>
            </w:pPr>
            <w:r>
              <w:t>средства бюджета города Тобольска:</w:t>
            </w:r>
          </w:p>
        </w:tc>
        <w:tc>
          <w:tcPr>
            <w:tcW w:w="1849" w:type="dxa"/>
          </w:tcPr>
          <w:p w:rsidR="0011171D" w:rsidRDefault="0011171D">
            <w:pPr>
              <w:pStyle w:val="ConsPlusNormal"/>
              <w:jc w:val="center"/>
            </w:pPr>
            <w:r>
              <w:t>4 164,25</w:t>
            </w:r>
          </w:p>
        </w:tc>
        <w:tc>
          <w:tcPr>
            <w:tcW w:w="1849" w:type="dxa"/>
          </w:tcPr>
          <w:p w:rsidR="0011171D" w:rsidRDefault="0011171D">
            <w:pPr>
              <w:pStyle w:val="ConsPlusNormal"/>
              <w:jc w:val="center"/>
            </w:pPr>
            <w:r>
              <w:t>4 055,50</w:t>
            </w:r>
          </w:p>
        </w:tc>
        <w:tc>
          <w:tcPr>
            <w:tcW w:w="1849" w:type="dxa"/>
          </w:tcPr>
          <w:p w:rsidR="0011171D" w:rsidRDefault="0011171D">
            <w:pPr>
              <w:pStyle w:val="ConsPlusNormal"/>
              <w:jc w:val="center"/>
            </w:pPr>
            <w:r>
              <w:t>5 191,73</w:t>
            </w:r>
          </w:p>
        </w:tc>
        <w:tc>
          <w:tcPr>
            <w:tcW w:w="1849" w:type="dxa"/>
          </w:tcPr>
          <w:p w:rsidR="0011171D" w:rsidRDefault="0011171D">
            <w:pPr>
              <w:pStyle w:val="ConsPlusNormal"/>
              <w:jc w:val="center"/>
            </w:pPr>
            <w:r>
              <w:t>5 440,00</w:t>
            </w:r>
          </w:p>
        </w:tc>
        <w:tc>
          <w:tcPr>
            <w:tcW w:w="1849" w:type="dxa"/>
          </w:tcPr>
          <w:p w:rsidR="0011171D" w:rsidRDefault="0011171D">
            <w:pPr>
              <w:pStyle w:val="ConsPlusNormal"/>
              <w:jc w:val="center"/>
            </w:pPr>
            <w:r>
              <w:t>5 440,00</w:t>
            </w:r>
          </w:p>
        </w:tc>
        <w:tc>
          <w:tcPr>
            <w:tcW w:w="1729" w:type="dxa"/>
          </w:tcPr>
          <w:p w:rsidR="0011171D" w:rsidRDefault="0011171D">
            <w:pPr>
              <w:pStyle w:val="ConsPlusNormal"/>
              <w:jc w:val="center"/>
            </w:pPr>
            <w:r>
              <w:t>-</w:t>
            </w:r>
          </w:p>
        </w:tc>
      </w:tr>
      <w:tr w:rsidR="0011171D">
        <w:tc>
          <w:tcPr>
            <w:tcW w:w="8978" w:type="dxa"/>
            <w:gridSpan w:val="5"/>
          </w:tcPr>
          <w:p w:rsidR="0011171D" w:rsidRDefault="0011171D">
            <w:pPr>
              <w:pStyle w:val="ConsPlusNormal"/>
            </w:pPr>
            <w:r>
              <w:t>средства бюджета Тюменской области:</w:t>
            </w:r>
          </w:p>
        </w:tc>
        <w:tc>
          <w:tcPr>
            <w:tcW w:w="1849" w:type="dxa"/>
          </w:tcPr>
          <w:p w:rsidR="0011171D" w:rsidRDefault="0011171D">
            <w:pPr>
              <w:pStyle w:val="ConsPlusNormal"/>
              <w:jc w:val="center"/>
            </w:pPr>
            <w:r>
              <w:t>0</w:t>
            </w:r>
          </w:p>
        </w:tc>
        <w:tc>
          <w:tcPr>
            <w:tcW w:w="1849" w:type="dxa"/>
          </w:tcPr>
          <w:p w:rsidR="0011171D" w:rsidRDefault="0011171D">
            <w:pPr>
              <w:pStyle w:val="ConsPlusNormal"/>
              <w:jc w:val="center"/>
            </w:pPr>
            <w:r>
              <w:t>0</w:t>
            </w:r>
          </w:p>
        </w:tc>
        <w:tc>
          <w:tcPr>
            <w:tcW w:w="1849" w:type="dxa"/>
          </w:tcPr>
          <w:p w:rsidR="0011171D" w:rsidRDefault="0011171D">
            <w:pPr>
              <w:pStyle w:val="ConsPlusNormal"/>
              <w:jc w:val="center"/>
            </w:pPr>
            <w:r>
              <w:t>0</w:t>
            </w:r>
          </w:p>
        </w:tc>
        <w:tc>
          <w:tcPr>
            <w:tcW w:w="1849" w:type="dxa"/>
          </w:tcPr>
          <w:p w:rsidR="0011171D" w:rsidRDefault="0011171D">
            <w:pPr>
              <w:pStyle w:val="ConsPlusNormal"/>
              <w:jc w:val="center"/>
            </w:pPr>
            <w:r>
              <w:t>0</w:t>
            </w:r>
          </w:p>
        </w:tc>
        <w:tc>
          <w:tcPr>
            <w:tcW w:w="1849" w:type="dxa"/>
          </w:tcPr>
          <w:p w:rsidR="0011171D" w:rsidRDefault="0011171D">
            <w:pPr>
              <w:pStyle w:val="ConsPlusNormal"/>
              <w:jc w:val="center"/>
            </w:pPr>
            <w:r>
              <w:t>0</w:t>
            </w:r>
          </w:p>
        </w:tc>
        <w:tc>
          <w:tcPr>
            <w:tcW w:w="1729" w:type="dxa"/>
          </w:tcPr>
          <w:p w:rsidR="0011171D" w:rsidRDefault="0011171D">
            <w:pPr>
              <w:pStyle w:val="ConsPlusNormal"/>
              <w:jc w:val="center"/>
            </w:pPr>
            <w:r>
              <w:t>-</w:t>
            </w:r>
          </w:p>
        </w:tc>
      </w:tr>
      <w:tr w:rsidR="0011171D">
        <w:tc>
          <w:tcPr>
            <w:tcW w:w="8978" w:type="dxa"/>
            <w:gridSpan w:val="5"/>
          </w:tcPr>
          <w:p w:rsidR="0011171D" w:rsidRDefault="0011171D">
            <w:pPr>
              <w:pStyle w:val="ConsPlusNormal"/>
            </w:pPr>
            <w:r>
              <w:t>Расходы на управление:</w:t>
            </w:r>
          </w:p>
        </w:tc>
        <w:tc>
          <w:tcPr>
            <w:tcW w:w="1849" w:type="dxa"/>
          </w:tcPr>
          <w:p w:rsidR="0011171D" w:rsidRDefault="0011171D">
            <w:pPr>
              <w:pStyle w:val="ConsPlusNormal"/>
              <w:jc w:val="center"/>
            </w:pPr>
            <w:r>
              <w:t>0</w:t>
            </w:r>
          </w:p>
        </w:tc>
        <w:tc>
          <w:tcPr>
            <w:tcW w:w="1849" w:type="dxa"/>
          </w:tcPr>
          <w:p w:rsidR="0011171D" w:rsidRDefault="0011171D">
            <w:pPr>
              <w:pStyle w:val="ConsPlusNormal"/>
              <w:jc w:val="center"/>
            </w:pPr>
            <w:r>
              <w:t>0</w:t>
            </w:r>
          </w:p>
        </w:tc>
        <w:tc>
          <w:tcPr>
            <w:tcW w:w="1849" w:type="dxa"/>
          </w:tcPr>
          <w:p w:rsidR="0011171D" w:rsidRDefault="0011171D">
            <w:pPr>
              <w:pStyle w:val="ConsPlusNormal"/>
              <w:jc w:val="center"/>
            </w:pPr>
            <w:r>
              <w:t>0</w:t>
            </w:r>
          </w:p>
        </w:tc>
        <w:tc>
          <w:tcPr>
            <w:tcW w:w="1849" w:type="dxa"/>
          </w:tcPr>
          <w:p w:rsidR="0011171D" w:rsidRDefault="0011171D">
            <w:pPr>
              <w:pStyle w:val="ConsPlusNormal"/>
              <w:jc w:val="center"/>
            </w:pPr>
            <w:r>
              <w:t>0</w:t>
            </w:r>
          </w:p>
        </w:tc>
        <w:tc>
          <w:tcPr>
            <w:tcW w:w="1849" w:type="dxa"/>
          </w:tcPr>
          <w:p w:rsidR="0011171D" w:rsidRDefault="0011171D">
            <w:pPr>
              <w:pStyle w:val="ConsPlusNormal"/>
              <w:jc w:val="center"/>
            </w:pPr>
            <w:r>
              <w:t>0</w:t>
            </w:r>
          </w:p>
        </w:tc>
        <w:tc>
          <w:tcPr>
            <w:tcW w:w="1729" w:type="dxa"/>
          </w:tcPr>
          <w:p w:rsidR="0011171D" w:rsidRDefault="0011171D">
            <w:pPr>
              <w:pStyle w:val="ConsPlusNormal"/>
              <w:jc w:val="center"/>
            </w:pPr>
            <w:r>
              <w:t>-</w:t>
            </w:r>
          </w:p>
        </w:tc>
      </w:tr>
      <w:tr w:rsidR="0011171D">
        <w:tc>
          <w:tcPr>
            <w:tcW w:w="19952" w:type="dxa"/>
            <w:gridSpan w:val="11"/>
          </w:tcPr>
          <w:p w:rsidR="0011171D" w:rsidRDefault="0011171D">
            <w:pPr>
              <w:pStyle w:val="ConsPlusNormal"/>
              <w:jc w:val="center"/>
            </w:pPr>
            <w:r>
              <w:t>Цель: Создание условий для дальнейшего развития целенаправленной, скоординированной и эффективной поддержки социально ориентированных некоммерческих организаций города Тобольска</w:t>
            </w:r>
          </w:p>
        </w:tc>
      </w:tr>
      <w:tr w:rsidR="0011171D">
        <w:tc>
          <w:tcPr>
            <w:tcW w:w="19952" w:type="dxa"/>
            <w:gridSpan w:val="11"/>
          </w:tcPr>
          <w:p w:rsidR="0011171D" w:rsidRDefault="0011171D">
            <w:pPr>
              <w:pStyle w:val="ConsPlusNormal"/>
              <w:jc w:val="center"/>
              <w:outlineLvl w:val="2"/>
            </w:pPr>
            <w:r>
              <w:t>Задача 1. Сформировать открытую и конкурентную систему поддержки СО НКО</w:t>
            </w:r>
          </w:p>
        </w:tc>
      </w:tr>
      <w:tr w:rsidR="0011171D">
        <w:tc>
          <w:tcPr>
            <w:tcW w:w="454" w:type="dxa"/>
          </w:tcPr>
          <w:p w:rsidR="0011171D" w:rsidRDefault="0011171D">
            <w:pPr>
              <w:pStyle w:val="ConsPlusNormal"/>
            </w:pPr>
            <w:r>
              <w:t>1.</w:t>
            </w:r>
          </w:p>
        </w:tc>
        <w:tc>
          <w:tcPr>
            <w:tcW w:w="3345" w:type="dxa"/>
          </w:tcPr>
          <w:p w:rsidR="0011171D" w:rsidRDefault="0011171D">
            <w:pPr>
              <w:pStyle w:val="ConsPlusNormal"/>
            </w:pPr>
            <w:r>
              <w:t>Конкурс субсидий среди СО НКО на право получения субсидии из бюджета города Тобольска (Деятельность в области культуры, искусства и содействие указанной деятельности)</w:t>
            </w:r>
          </w:p>
        </w:tc>
        <w:tc>
          <w:tcPr>
            <w:tcW w:w="2381" w:type="dxa"/>
          </w:tcPr>
          <w:p w:rsidR="0011171D" w:rsidRDefault="0011171D">
            <w:pPr>
              <w:pStyle w:val="ConsPlusNormal"/>
              <w:jc w:val="center"/>
            </w:pPr>
            <w:r>
              <w:t>Департамент по культуре и туризму</w:t>
            </w:r>
          </w:p>
          <w:p w:rsidR="0011171D" w:rsidRDefault="0011171D">
            <w:pPr>
              <w:pStyle w:val="ConsPlusNormal"/>
              <w:jc w:val="center"/>
            </w:pPr>
            <w:r>
              <w:t>Администрации города Тобольска</w:t>
            </w:r>
          </w:p>
        </w:tc>
        <w:tc>
          <w:tcPr>
            <w:tcW w:w="1399" w:type="dxa"/>
          </w:tcPr>
          <w:p w:rsidR="0011171D" w:rsidRDefault="0011171D">
            <w:pPr>
              <w:pStyle w:val="ConsPlusNormal"/>
              <w:jc w:val="center"/>
            </w:pPr>
            <w:r>
              <w:t>I квартал 2020 г.</w:t>
            </w:r>
          </w:p>
        </w:tc>
        <w:tc>
          <w:tcPr>
            <w:tcW w:w="1399" w:type="dxa"/>
          </w:tcPr>
          <w:p w:rsidR="0011171D" w:rsidRDefault="0011171D">
            <w:pPr>
              <w:pStyle w:val="ConsPlusNormal"/>
              <w:jc w:val="center"/>
            </w:pPr>
            <w:r>
              <w:t>IV квартал</w:t>
            </w:r>
          </w:p>
          <w:p w:rsidR="0011171D" w:rsidRDefault="0011171D">
            <w:pPr>
              <w:pStyle w:val="ConsPlusNormal"/>
              <w:jc w:val="center"/>
            </w:pPr>
            <w:r>
              <w:t>2024 г.</w:t>
            </w:r>
          </w:p>
        </w:tc>
        <w:tc>
          <w:tcPr>
            <w:tcW w:w="1849" w:type="dxa"/>
          </w:tcPr>
          <w:p w:rsidR="0011171D" w:rsidRDefault="0011171D">
            <w:pPr>
              <w:pStyle w:val="ConsPlusNormal"/>
              <w:jc w:val="center"/>
            </w:pPr>
            <w:r>
              <w:t>1228,00</w:t>
            </w:r>
          </w:p>
        </w:tc>
        <w:tc>
          <w:tcPr>
            <w:tcW w:w="1849" w:type="dxa"/>
          </w:tcPr>
          <w:p w:rsidR="0011171D" w:rsidRDefault="0011171D">
            <w:pPr>
              <w:pStyle w:val="ConsPlusNormal"/>
              <w:jc w:val="center"/>
            </w:pPr>
            <w:r>
              <w:t>1358,00</w:t>
            </w:r>
          </w:p>
        </w:tc>
        <w:tc>
          <w:tcPr>
            <w:tcW w:w="1849" w:type="dxa"/>
          </w:tcPr>
          <w:p w:rsidR="0011171D" w:rsidRDefault="0011171D">
            <w:pPr>
              <w:pStyle w:val="ConsPlusNormal"/>
              <w:jc w:val="center"/>
            </w:pPr>
            <w:r>
              <w:t>1 058,00</w:t>
            </w:r>
          </w:p>
        </w:tc>
        <w:tc>
          <w:tcPr>
            <w:tcW w:w="1849" w:type="dxa"/>
          </w:tcPr>
          <w:p w:rsidR="0011171D" w:rsidRDefault="0011171D">
            <w:pPr>
              <w:pStyle w:val="ConsPlusNormal"/>
              <w:jc w:val="center"/>
            </w:pPr>
            <w:r>
              <w:t>558,00</w:t>
            </w:r>
          </w:p>
        </w:tc>
        <w:tc>
          <w:tcPr>
            <w:tcW w:w="1849" w:type="dxa"/>
          </w:tcPr>
          <w:p w:rsidR="0011171D" w:rsidRDefault="0011171D">
            <w:pPr>
              <w:pStyle w:val="ConsPlusNormal"/>
              <w:jc w:val="center"/>
            </w:pPr>
            <w:r>
              <w:t>558,00</w:t>
            </w:r>
          </w:p>
        </w:tc>
        <w:tc>
          <w:tcPr>
            <w:tcW w:w="1729" w:type="dxa"/>
          </w:tcPr>
          <w:p w:rsidR="0011171D" w:rsidRDefault="0011171D">
            <w:pPr>
              <w:pStyle w:val="ConsPlusNormal"/>
              <w:jc w:val="center"/>
            </w:pPr>
            <w:r>
              <w:t>-</w:t>
            </w:r>
          </w:p>
        </w:tc>
      </w:tr>
      <w:tr w:rsidR="0011171D">
        <w:tc>
          <w:tcPr>
            <w:tcW w:w="454" w:type="dxa"/>
          </w:tcPr>
          <w:p w:rsidR="0011171D" w:rsidRDefault="0011171D">
            <w:pPr>
              <w:pStyle w:val="ConsPlusNormal"/>
            </w:pPr>
            <w:r>
              <w:t>2.</w:t>
            </w:r>
          </w:p>
        </w:tc>
        <w:tc>
          <w:tcPr>
            <w:tcW w:w="3345" w:type="dxa"/>
          </w:tcPr>
          <w:p w:rsidR="0011171D" w:rsidRDefault="0011171D">
            <w:pPr>
              <w:pStyle w:val="ConsPlusNormal"/>
            </w:pPr>
            <w:r>
              <w:t>Конкурс субсидий среди СО НКО на право получения субсидии из бюджета города Тобольска (Деятельность в области физкультуры и спорта и содействие указанной деятельности)</w:t>
            </w:r>
          </w:p>
        </w:tc>
        <w:tc>
          <w:tcPr>
            <w:tcW w:w="2381" w:type="dxa"/>
          </w:tcPr>
          <w:p w:rsidR="0011171D" w:rsidRDefault="0011171D">
            <w:pPr>
              <w:pStyle w:val="ConsPlusNormal"/>
              <w:jc w:val="center"/>
            </w:pPr>
            <w:r>
              <w:t>Департамент физической культуры, спорта и молодежной политики Администрации города Тобольска</w:t>
            </w:r>
          </w:p>
        </w:tc>
        <w:tc>
          <w:tcPr>
            <w:tcW w:w="1399" w:type="dxa"/>
          </w:tcPr>
          <w:p w:rsidR="0011171D" w:rsidRDefault="0011171D">
            <w:pPr>
              <w:pStyle w:val="ConsPlusNormal"/>
              <w:jc w:val="center"/>
            </w:pPr>
            <w:r>
              <w:t>I квартал 2020 г.</w:t>
            </w:r>
          </w:p>
        </w:tc>
        <w:tc>
          <w:tcPr>
            <w:tcW w:w="1399" w:type="dxa"/>
          </w:tcPr>
          <w:p w:rsidR="0011171D" w:rsidRDefault="0011171D">
            <w:pPr>
              <w:pStyle w:val="ConsPlusNormal"/>
              <w:jc w:val="center"/>
            </w:pPr>
            <w:r>
              <w:t>IV квартал</w:t>
            </w:r>
          </w:p>
          <w:p w:rsidR="0011171D" w:rsidRDefault="0011171D">
            <w:pPr>
              <w:pStyle w:val="ConsPlusNormal"/>
              <w:jc w:val="center"/>
            </w:pPr>
            <w:r>
              <w:t>2024 г.</w:t>
            </w:r>
          </w:p>
        </w:tc>
        <w:tc>
          <w:tcPr>
            <w:tcW w:w="1849" w:type="dxa"/>
          </w:tcPr>
          <w:p w:rsidR="0011171D" w:rsidRDefault="0011171D">
            <w:pPr>
              <w:pStyle w:val="ConsPlusNormal"/>
              <w:jc w:val="center"/>
            </w:pPr>
            <w:r>
              <w:t>2280,00</w:t>
            </w:r>
          </w:p>
        </w:tc>
        <w:tc>
          <w:tcPr>
            <w:tcW w:w="1849" w:type="dxa"/>
          </w:tcPr>
          <w:p w:rsidR="0011171D" w:rsidRDefault="0011171D">
            <w:pPr>
              <w:pStyle w:val="ConsPlusNormal"/>
              <w:jc w:val="center"/>
            </w:pPr>
            <w:r>
              <w:t>1601,00</w:t>
            </w:r>
          </w:p>
        </w:tc>
        <w:tc>
          <w:tcPr>
            <w:tcW w:w="1849" w:type="dxa"/>
          </w:tcPr>
          <w:p w:rsidR="0011171D" w:rsidRDefault="0011171D">
            <w:pPr>
              <w:pStyle w:val="ConsPlusNormal"/>
              <w:jc w:val="center"/>
            </w:pPr>
            <w:r>
              <w:t>2 471,60</w:t>
            </w:r>
          </w:p>
        </w:tc>
        <w:tc>
          <w:tcPr>
            <w:tcW w:w="1849" w:type="dxa"/>
          </w:tcPr>
          <w:p w:rsidR="0011171D" w:rsidRDefault="0011171D">
            <w:pPr>
              <w:pStyle w:val="ConsPlusNormal"/>
              <w:jc w:val="center"/>
            </w:pPr>
            <w:r>
              <w:t>2 200,00</w:t>
            </w:r>
          </w:p>
        </w:tc>
        <w:tc>
          <w:tcPr>
            <w:tcW w:w="1849" w:type="dxa"/>
          </w:tcPr>
          <w:p w:rsidR="0011171D" w:rsidRDefault="0011171D">
            <w:pPr>
              <w:pStyle w:val="ConsPlusNormal"/>
              <w:jc w:val="center"/>
            </w:pPr>
            <w:r>
              <w:t>2 200,00</w:t>
            </w:r>
          </w:p>
        </w:tc>
        <w:tc>
          <w:tcPr>
            <w:tcW w:w="1729" w:type="dxa"/>
          </w:tcPr>
          <w:p w:rsidR="0011171D" w:rsidRDefault="0011171D">
            <w:pPr>
              <w:pStyle w:val="ConsPlusNormal"/>
              <w:jc w:val="center"/>
            </w:pPr>
            <w:r>
              <w:t>-</w:t>
            </w:r>
          </w:p>
        </w:tc>
      </w:tr>
      <w:tr w:rsidR="0011171D">
        <w:tc>
          <w:tcPr>
            <w:tcW w:w="454" w:type="dxa"/>
          </w:tcPr>
          <w:p w:rsidR="0011171D" w:rsidRDefault="0011171D">
            <w:pPr>
              <w:pStyle w:val="ConsPlusNormal"/>
            </w:pPr>
            <w:r>
              <w:t>3.</w:t>
            </w:r>
          </w:p>
        </w:tc>
        <w:tc>
          <w:tcPr>
            <w:tcW w:w="3345" w:type="dxa"/>
          </w:tcPr>
          <w:p w:rsidR="0011171D" w:rsidRDefault="0011171D">
            <w:pPr>
              <w:pStyle w:val="ConsPlusNormal"/>
            </w:pPr>
            <w:r>
              <w:t>Конкурс субсидий среди СО НКО на право получения субсидии из бюджета города Тобольска (дополнительное образование)</w:t>
            </w:r>
          </w:p>
        </w:tc>
        <w:tc>
          <w:tcPr>
            <w:tcW w:w="2381" w:type="dxa"/>
          </w:tcPr>
          <w:p w:rsidR="0011171D" w:rsidRDefault="0011171D">
            <w:pPr>
              <w:pStyle w:val="ConsPlusNormal"/>
              <w:jc w:val="center"/>
            </w:pPr>
            <w:r>
              <w:t xml:space="preserve">Департамент физической культуры, спорта и молодежной политики </w:t>
            </w:r>
            <w:r>
              <w:lastRenderedPageBreak/>
              <w:t>Администрации города Тобольска</w:t>
            </w:r>
          </w:p>
        </w:tc>
        <w:tc>
          <w:tcPr>
            <w:tcW w:w="1399" w:type="dxa"/>
          </w:tcPr>
          <w:p w:rsidR="0011171D" w:rsidRDefault="0011171D">
            <w:pPr>
              <w:pStyle w:val="ConsPlusNormal"/>
              <w:jc w:val="center"/>
            </w:pPr>
            <w:r>
              <w:lastRenderedPageBreak/>
              <w:t>I квартал 2020 г.</w:t>
            </w:r>
          </w:p>
        </w:tc>
        <w:tc>
          <w:tcPr>
            <w:tcW w:w="1399" w:type="dxa"/>
          </w:tcPr>
          <w:p w:rsidR="0011171D" w:rsidRDefault="0011171D">
            <w:pPr>
              <w:pStyle w:val="ConsPlusNormal"/>
              <w:jc w:val="center"/>
            </w:pPr>
            <w:r>
              <w:t>IV квартал</w:t>
            </w:r>
          </w:p>
          <w:p w:rsidR="0011171D" w:rsidRDefault="0011171D">
            <w:pPr>
              <w:pStyle w:val="ConsPlusNormal"/>
              <w:jc w:val="center"/>
            </w:pPr>
            <w:r>
              <w:t>2024 г.</w:t>
            </w:r>
          </w:p>
        </w:tc>
        <w:tc>
          <w:tcPr>
            <w:tcW w:w="1849" w:type="dxa"/>
          </w:tcPr>
          <w:p w:rsidR="0011171D" w:rsidRDefault="0011171D">
            <w:pPr>
              <w:pStyle w:val="ConsPlusNormal"/>
              <w:jc w:val="center"/>
            </w:pPr>
            <w:r>
              <w:t>609,00</w:t>
            </w:r>
          </w:p>
        </w:tc>
        <w:tc>
          <w:tcPr>
            <w:tcW w:w="1849" w:type="dxa"/>
          </w:tcPr>
          <w:p w:rsidR="0011171D" w:rsidRDefault="0011171D">
            <w:pPr>
              <w:pStyle w:val="ConsPlusNormal"/>
              <w:jc w:val="center"/>
            </w:pPr>
            <w:r>
              <w:t>939,00</w:t>
            </w:r>
          </w:p>
        </w:tc>
        <w:tc>
          <w:tcPr>
            <w:tcW w:w="1849" w:type="dxa"/>
          </w:tcPr>
          <w:p w:rsidR="0011171D" w:rsidRDefault="0011171D">
            <w:pPr>
              <w:pStyle w:val="ConsPlusNormal"/>
              <w:jc w:val="center"/>
            </w:pPr>
            <w:r>
              <w:t>610,00</w:t>
            </w:r>
          </w:p>
        </w:tc>
        <w:tc>
          <w:tcPr>
            <w:tcW w:w="1849" w:type="dxa"/>
          </w:tcPr>
          <w:p w:rsidR="0011171D" w:rsidRDefault="0011171D">
            <w:pPr>
              <w:pStyle w:val="ConsPlusNormal"/>
              <w:jc w:val="center"/>
            </w:pPr>
            <w:r>
              <w:t>610,00</w:t>
            </w:r>
          </w:p>
        </w:tc>
        <w:tc>
          <w:tcPr>
            <w:tcW w:w="1849" w:type="dxa"/>
          </w:tcPr>
          <w:p w:rsidR="0011171D" w:rsidRDefault="0011171D">
            <w:pPr>
              <w:pStyle w:val="ConsPlusNormal"/>
              <w:jc w:val="center"/>
            </w:pPr>
            <w:r>
              <w:t>610,00</w:t>
            </w:r>
          </w:p>
        </w:tc>
        <w:tc>
          <w:tcPr>
            <w:tcW w:w="1729" w:type="dxa"/>
          </w:tcPr>
          <w:p w:rsidR="0011171D" w:rsidRDefault="0011171D">
            <w:pPr>
              <w:pStyle w:val="ConsPlusNormal"/>
              <w:jc w:val="center"/>
            </w:pPr>
            <w:r>
              <w:t>-</w:t>
            </w:r>
          </w:p>
        </w:tc>
      </w:tr>
      <w:tr w:rsidR="0011171D">
        <w:tc>
          <w:tcPr>
            <w:tcW w:w="454" w:type="dxa"/>
          </w:tcPr>
          <w:p w:rsidR="0011171D" w:rsidRDefault="0011171D">
            <w:pPr>
              <w:pStyle w:val="ConsPlusNormal"/>
            </w:pPr>
            <w:r>
              <w:lastRenderedPageBreak/>
              <w:t>4.</w:t>
            </w:r>
          </w:p>
        </w:tc>
        <w:tc>
          <w:tcPr>
            <w:tcW w:w="3345" w:type="dxa"/>
          </w:tcPr>
          <w:p w:rsidR="0011171D" w:rsidRDefault="0011171D">
            <w:pPr>
              <w:pStyle w:val="ConsPlusNormal"/>
            </w:pPr>
            <w:r>
              <w:t>Конкурс субсидий среди СО НКО на право получения субсидии из бюджета города Тобольска (Деятельность по организации отдыха и оздоровления детей, в том числе детей с ограниченными возможностями здоровья и детей, находящихся в трудной жизненной ситуации)</w:t>
            </w:r>
          </w:p>
        </w:tc>
        <w:tc>
          <w:tcPr>
            <w:tcW w:w="2381" w:type="dxa"/>
          </w:tcPr>
          <w:p w:rsidR="0011171D" w:rsidRDefault="0011171D">
            <w:pPr>
              <w:pStyle w:val="ConsPlusNormal"/>
              <w:jc w:val="center"/>
            </w:pPr>
            <w:r>
              <w:t>Департамент по образованию Администрации города Тобольска</w:t>
            </w:r>
          </w:p>
        </w:tc>
        <w:tc>
          <w:tcPr>
            <w:tcW w:w="1399" w:type="dxa"/>
          </w:tcPr>
          <w:p w:rsidR="0011171D" w:rsidRDefault="0011171D">
            <w:pPr>
              <w:pStyle w:val="ConsPlusNormal"/>
              <w:jc w:val="center"/>
            </w:pPr>
            <w:r>
              <w:t>I квартал 2020 г.</w:t>
            </w:r>
          </w:p>
        </w:tc>
        <w:tc>
          <w:tcPr>
            <w:tcW w:w="1399" w:type="dxa"/>
          </w:tcPr>
          <w:p w:rsidR="0011171D" w:rsidRDefault="0011171D">
            <w:pPr>
              <w:pStyle w:val="ConsPlusNormal"/>
              <w:jc w:val="center"/>
            </w:pPr>
            <w:r>
              <w:t>IV квартал</w:t>
            </w:r>
          </w:p>
          <w:p w:rsidR="0011171D" w:rsidRDefault="0011171D">
            <w:pPr>
              <w:pStyle w:val="ConsPlusNormal"/>
              <w:jc w:val="center"/>
            </w:pPr>
            <w:r>
              <w:t>2024 г.</w:t>
            </w:r>
          </w:p>
        </w:tc>
        <w:tc>
          <w:tcPr>
            <w:tcW w:w="1849" w:type="dxa"/>
          </w:tcPr>
          <w:p w:rsidR="0011171D" w:rsidRDefault="0011171D">
            <w:pPr>
              <w:pStyle w:val="ConsPlusNormal"/>
              <w:jc w:val="center"/>
            </w:pPr>
            <w:r>
              <w:t>47,25</w:t>
            </w:r>
          </w:p>
        </w:tc>
        <w:tc>
          <w:tcPr>
            <w:tcW w:w="1849" w:type="dxa"/>
          </w:tcPr>
          <w:p w:rsidR="0011171D" w:rsidRDefault="0011171D">
            <w:pPr>
              <w:pStyle w:val="ConsPlusNormal"/>
              <w:jc w:val="center"/>
            </w:pPr>
            <w:r>
              <w:t>157,50</w:t>
            </w:r>
          </w:p>
        </w:tc>
        <w:tc>
          <w:tcPr>
            <w:tcW w:w="1849" w:type="dxa"/>
          </w:tcPr>
          <w:p w:rsidR="0011171D" w:rsidRDefault="0011171D">
            <w:pPr>
              <w:pStyle w:val="ConsPlusNormal"/>
              <w:jc w:val="center"/>
            </w:pPr>
            <w:r>
              <w:t>207,13</w:t>
            </w:r>
          </w:p>
        </w:tc>
        <w:tc>
          <w:tcPr>
            <w:tcW w:w="1849" w:type="dxa"/>
          </w:tcPr>
          <w:p w:rsidR="0011171D" w:rsidRDefault="0011171D">
            <w:pPr>
              <w:pStyle w:val="ConsPlusNormal"/>
              <w:jc w:val="center"/>
            </w:pPr>
            <w:r>
              <w:t>207,00</w:t>
            </w:r>
          </w:p>
        </w:tc>
        <w:tc>
          <w:tcPr>
            <w:tcW w:w="1849" w:type="dxa"/>
          </w:tcPr>
          <w:p w:rsidR="0011171D" w:rsidRDefault="0011171D">
            <w:pPr>
              <w:pStyle w:val="ConsPlusNormal"/>
              <w:jc w:val="center"/>
            </w:pPr>
            <w:r>
              <w:t>207,00</w:t>
            </w:r>
          </w:p>
        </w:tc>
        <w:tc>
          <w:tcPr>
            <w:tcW w:w="1729" w:type="dxa"/>
          </w:tcPr>
          <w:p w:rsidR="0011171D" w:rsidRDefault="0011171D">
            <w:pPr>
              <w:pStyle w:val="ConsPlusNormal"/>
              <w:jc w:val="center"/>
            </w:pPr>
            <w:r>
              <w:t>-</w:t>
            </w:r>
          </w:p>
        </w:tc>
      </w:tr>
      <w:tr w:rsidR="0011171D">
        <w:tc>
          <w:tcPr>
            <w:tcW w:w="454" w:type="dxa"/>
          </w:tcPr>
          <w:p w:rsidR="0011171D" w:rsidRDefault="0011171D">
            <w:pPr>
              <w:pStyle w:val="ConsPlusNormal"/>
            </w:pPr>
            <w:r>
              <w:t>5.</w:t>
            </w:r>
          </w:p>
        </w:tc>
        <w:tc>
          <w:tcPr>
            <w:tcW w:w="3345" w:type="dxa"/>
          </w:tcPr>
          <w:p w:rsidR="0011171D" w:rsidRDefault="0011171D">
            <w:pPr>
              <w:pStyle w:val="ConsPlusNormal"/>
            </w:pPr>
            <w:r>
              <w:t>Конкурс среди СО НКО "Вектор общественного развития"</w:t>
            </w:r>
          </w:p>
        </w:tc>
        <w:tc>
          <w:tcPr>
            <w:tcW w:w="2381" w:type="dxa"/>
          </w:tcPr>
          <w:p w:rsidR="0011171D" w:rsidRDefault="0011171D">
            <w:pPr>
              <w:pStyle w:val="ConsPlusNormal"/>
              <w:jc w:val="center"/>
            </w:pPr>
            <w:r>
              <w:t>Управление делами,</w:t>
            </w:r>
          </w:p>
          <w:p w:rsidR="0011171D" w:rsidRDefault="0011171D">
            <w:pPr>
              <w:pStyle w:val="ConsPlusNormal"/>
              <w:jc w:val="center"/>
            </w:pPr>
            <w:r>
              <w:t>Департамент физической культуры, спорта и молодежной политики Администрации города Тобольска</w:t>
            </w:r>
          </w:p>
        </w:tc>
        <w:tc>
          <w:tcPr>
            <w:tcW w:w="1399" w:type="dxa"/>
          </w:tcPr>
          <w:p w:rsidR="0011171D" w:rsidRDefault="0011171D">
            <w:pPr>
              <w:pStyle w:val="ConsPlusNormal"/>
              <w:jc w:val="center"/>
            </w:pPr>
            <w:r>
              <w:t>III квартал 2020 г.</w:t>
            </w:r>
          </w:p>
        </w:tc>
        <w:tc>
          <w:tcPr>
            <w:tcW w:w="1399" w:type="dxa"/>
          </w:tcPr>
          <w:p w:rsidR="0011171D" w:rsidRDefault="0011171D">
            <w:pPr>
              <w:pStyle w:val="ConsPlusNormal"/>
              <w:jc w:val="center"/>
            </w:pPr>
            <w:r>
              <w:t>III квартал</w:t>
            </w:r>
          </w:p>
          <w:p w:rsidR="0011171D" w:rsidRDefault="0011171D">
            <w:pPr>
              <w:pStyle w:val="ConsPlusNormal"/>
              <w:jc w:val="center"/>
            </w:pPr>
            <w:r>
              <w:t>2024 г.</w:t>
            </w:r>
          </w:p>
        </w:tc>
        <w:tc>
          <w:tcPr>
            <w:tcW w:w="1849" w:type="dxa"/>
          </w:tcPr>
          <w:p w:rsidR="0011171D" w:rsidRDefault="0011171D">
            <w:pPr>
              <w:pStyle w:val="ConsPlusNormal"/>
              <w:jc w:val="center"/>
            </w:pPr>
            <w:r>
              <w:t>0,00</w:t>
            </w:r>
          </w:p>
        </w:tc>
        <w:tc>
          <w:tcPr>
            <w:tcW w:w="1849" w:type="dxa"/>
          </w:tcPr>
          <w:p w:rsidR="0011171D" w:rsidRDefault="0011171D">
            <w:pPr>
              <w:pStyle w:val="ConsPlusNormal"/>
              <w:jc w:val="center"/>
            </w:pPr>
            <w:r>
              <w:t>0,00</w:t>
            </w:r>
          </w:p>
        </w:tc>
        <w:tc>
          <w:tcPr>
            <w:tcW w:w="1849" w:type="dxa"/>
          </w:tcPr>
          <w:p w:rsidR="0011171D" w:rsidRDefault="0011171D">
            <w:pPr>
              <w:pStyle w:val="ConsPlusNormal"/>
              <w:jc w:val="center"/>
            </w:pPr>
            <w:r>
              <w:t>845,00</w:t>
            </w:r>
          </w:p>
        </w:tc>
        <w:tc>
          <w:tcPr>
            <w:tcW w:w="1849" w:type="dxa"/>
          </w:tcPr>
          <w:p w:rsidR="0011171D" w:rsidRDefault="0011171D">
            <w:pPr>
              <w:pStyle w:val="ConsPlusNormal"/>
              <w:jc w:val="center"/>
            </w:pPr>
            <w:r>
              <w:t>1865,00</w:t>
            </w:r>
          </w:p>
        </w:tc>
        <w:tc>
          <w:tcPr>
            <w:tcW w:w="1849" w:type="dxa"/>
          </w:tcPr>
          <w:p w:rsidR="0011171D" w:rsidRDefault="0011171D">
            <w:pPr>
              <w:pStyle w:val="ConsPlusNormal"/>
              <w:jc w:val="center"/>
            </w:pPr>
            <w:r>
              <w:t>1865,00</w:t>
            </w:r>
          </w:p>
        </w:tc>
        <w:tc>
          <w:tcPr>
            <w:tcW w:w="1729" w:type="dxa"/>
          </w:tcPr>
          <w:p w:rsidR="0011171D" w:rsidRDefault="0011171D">
            <w:pPr>
              <w:pStyle w:val="ConsPlusNormal"/>
              <w:jc w:val="center"/>
            </w:pPr>
            <w:r>
              <w:t>-</w:t>
            </w:r>
          </w:p>
        </w:tc>
      </w:tr>
      <w:tr w:rsidR="0011171D">
        <w:tc>
          <w:tcPr>
            <w:tcW w:w="454" w:type="dxa"/>
          </w:tcPr>
          <w:p w:rsidR="0011171D" w:rsidRDefault="0011171D">
            <w:pPr>
              <w:pStyle w:val="ConsPlusNormal"/>
            </w:pPr>
            <w:r>
              <w:t>6.</w:t>
            </w:r>
          </w:p>
        </w:tc>
        <w:tc>
          <w:tcPr>
            <w:tcW w:w="3345" w:type="dxa"/>
          </w:tcPr>
          <w:p w:rsidR="0011171D" w:rsidRDefault="0011171D">
            <w:pPr>
              <w:pStyle w:val="ConsPlusNormal"/>
            </w:pPr>
            <w:r>
              <w:t>Имущественная поддержка СО НКО (аренда, безвозмездное пользование, предоставления имущества без передачи права владения (распоряжения) для реализации краткосрочных проектов/программ, Коворкинг-центр и др.)</w:t>
            </w:r>
          </w:p>
        </w:tc>
        <w:tc>
          <w:tcPr>
            <w:tcW w:w="2381" w:type="dxa"/>
          </w:tcPr>
          <w:p w:rsidR="0011171D" w:rsidRDefault="0011171D">
            <w:pPr>
              <w:pStyle w:val="ConsPlusNormal"/>
              <w:jc w:val="center"/>
            </w:pPr>
            <w:r>
              <w:t>Департамент имущественных отношений,</w:t>
            </w:r>
          </w:p>
          <w:p w:rsidR="0011171D" w:rsidRDefault="0011171D">
            <w:pPr>
              <w:pStyle w:val="ConsPlusNormal"/>
              <w:jc w:val="center"/>
            </w:pPr>
            <w:r>
              <w:t>Ресурсный центр,</w:t>
            </w:r>
          </w:p>
          <w:p w:rsidR="0011171D" w:rsidRDefault="0011171D">
            <w:pPr>
              <w:pStyle w:val="ConsPlusNormal"/>
              <w:jc w:val="center"/>
            </w:pPr>
            <w:r>
              <w:t>Сектор по работе с общественными организациями Управления делами</w:t>
            </w:r>
          </w:p>
        </w:tc>
        <w:tc>
          <w:tcPr>
            <w:tcW w:w="1399" w:type="dxa"/>
          </w:tcPr>
          <w:p w:rsidR="0011171D" w:rsidRDefault="0011171D">
            <w:pPr>
              <w:pStyle w:val="ConsPlusNormal"/>
              <w:jc w:val="center"/>
            </w:pPr>
            <w:r>
              <w:t>I квартал 2020 г.</w:t>
            </w:r>
          </w:p>
        </w:tc>
        <w:tc>
          <w:tcPr>
            <w:tcW w:w="1399" w:type="dxa"/>
          </w:tcPr>
          <w:p w:rsidR="0011171D" w:rsidRDefault="0011171D">
            <w:pPr>
              <w:pStyle w:val="ConsPlusNormal"/>
              <w:jc w:val="center"/>
            </w:pPr>
            <w:r>
              <w:t>IV квартал</w:t>
            </w:r>
          </w:p>
          <w:p w:rsidR="0011171D" w:rsidRDefault="0011171D">
            <w:pPr>
              <w:pStyle w:val="ConsPlusNormal"/>
              <w:jc w:val="center"/>
            </w:pPr>
            <w:r>
              <w:t>2024 г.</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729" w:type="dxa"/>
          </w:tcPr>
          <w:p w:rsidR="0011171D" w:rsidRDefault="0011171D">
            <w:pPr>
              <w:pStyle w:val="ConsPlusNormal"/>
              <w:jc w:val="center"/>
            </w:pPr>
            <w:r>
              <w:t>-</w:t>
            </w:r>
          </w:p>
        </w:tc>
      </w:tr>
      <w:tr w:rsidR="0011171D">
        <w:tc>
          <w:tcPr>
            <w:tcW w:w="454" w:type="dxa"/>
          </w:tcPr>
          <w:p w:rsidR="0011171D" w:rsidRDefault="0011171D">
            <w:pPr>
              <w:pStyle w:val="ConsPlusNormal"/>
            </w:pPr>
            <w:r>
              <w:t>7.</w:t>
            </w:r>
          </w:p>
        </w:tc>
        <w:tc>
          <w:tcPr>
            <w:tcW w:w="3345" w:type="dxa"/>
          </w:tcPr>
          <w:p w:rsidR="0011171D" w:rsidRDefault="0011171D">
            <w:pPr>
              <w:pStyle w:val="ConsPlusNormal"/>
            </w:pPr>
            <w:r>
              <w:t>Размещение информации о деятельности СО НКО на официальном сайте Администрации и социальной сети ВКонтакте (группа СО НКО г. Тобольска)</w:t>
            </w:r>
          </w:p>
        </w:tc>
        <w:tc>
          <w:tcPr>
            <w:tcW w:w="2381" w:type="dxa"/>
          </w:tcPr>
          <w:p w:rsidR="0011171D" w:rsidRDefault="0011171D">
            <w:pPr>
              <w:pStyle w:val="ConsPlusNormal"/>
              <w:jc w:val="center"/>
            </w:pPr>
            <w:r>
              <w:t>Ресурсный центр,</w:t>
            </w:r>
          </w:p>
          <w:p w:rsidR="0011171D" w:rsidRDefault="0011171D">
            <w:pPr>
              <w:pStyle w:val="ConsPlusNormal"/>
              <w:jc w:val="center"/>
            </w:pPr>
            <w:r>
              <w:t>Пресс-служба Администрации города Тобольска</w:t>
            </w:r>
          </w:p>
        </w:tc>
        <w:tc>
          <w:tcPr>
            <w:tcW w:w="1399" w:type="dxa"/>
          </w:tcPr>
          <w:p w:rsidR="0011171D" w:rsidRDefault="0011171D">
            <w:pPr>
              <w:pStyle w:val="ConsPlusNormal"/>
              <w:jc w:val="center"/>
            </w:pPr>
            <w:r>
              <w:t>I квартал 2020 г.</w:t>
            </w:r>
          </w:p>
        </w:tc>
        <w:tc>
          <w:tcPr>
            <w:tcW w:w="1399" w:type="dxa"/>
          </w:tcPr>
          <w:p w:rsidR="0011171D" w:rsidRDefault="0011171D">
            <w:pPr>
              <w:pStyle w:val="ConsPlusNormal"/>
              <w:jc w:val="center"/>
            </w:pPr>
            <w:r>
              <w:t>IV квартал</w:t>
            </w:r>
          </w:p>
          <w:p w:rsidR="0011171D" w:rsidRDefault="0011171D">
            <w:pPr>
              <w:pStyle w:val="ConsPlusNormal"/>
              <w:jc w:val="center"/>
            </w:pPr>
            <w:r>
              <w:t>2024 г.</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729" w:type="dxa"/>
          </w:tcPr>
          <w:p w:rsidR="0011171D" w:rsidRDefault="0011171D">
            <w:pPr>
              <w:pStyle w:val="ConsPlusNormal"/>
              <w:jc w:val="center"/>
            </w:pPr>
            <w:r>
              <w:t>-</w:t>
            </w:r>
          </w:p>
        </w:tc>
      </w:tr>
      <w:tr w:rsidR="0011171D">
        <w:tc>
          <w:tcPr>
            <w:tcW w:w="454" w:type="dxa"/>
          </w:tcPr>
          <w:p w:rsidR="0011171D" w:rsidRDefault="0011171D">
            <w:pPr>
              <w:pStyle w:val="ConsPlusNormal"/>
            </w:pPr>
            <w:r>
              <w:t>8.</w:t>
            </w:r>
          </w:p>
        </w:tc>
        <w:tc>
          <w:tcPr>
            <w:tcW w:w="3345" w:type="dxa"/>
          </w:tcPr>
          <w:p w:rsidR="0011171D" w:rsidRDefault="0011171D">
            <w:pPr>
              <w:pStyle w:val="ConsPlusNormal"/>
            </w:pPr>
            <w:r>
              <w:t>Организация мониторинга потребности СО НКО о формах муниципальной поддержки.</w:t>
            </w:r>
          </w:p>
        </w:tc>
        <w:tc>
          <w:tcPr>
            <w:tcW w:w="2381" w:type="dxa"/>
          </w:tcPr>
          <w:p w:rsidR="0011171D" w:rsidRDefault="0011171D">
            <w:pPr>
              <w:pStyle w:val="ConsPlusNormal"/>
              <w:jc w:val="center"/>
            </w:pPr>
            <w:r>
              <w:t>Ресурсный центр,</w:t>
            </w:r>
          </w:p>
          <w:p w:rsidR="0011171D" w:rsidRDefault="0011171D">
            <w:pPr>
              <w:pStyle w:val="ConsPlusNormal"/>
              <w:jc w:val="center"/>
            </w:pPr>
            <w:r>
              <w:t>сектор</w:t>
            </w:r>
          </w:p>
          <w:p w:rsidR="0011171D" w:rsidRDefault="0011171D">
            <w:pPr>
              <w:pStyle w:val="ConsPlusNormal"/>
              <w:jc w:val="center"/>
            </w:pPr>
            <w:r>
              <w:t xml:space="preserve">по работе с </w:t>
            </w:r>
            <w:r>
              <w:lastRenderedPageBreak/>
              <w:t>общественными организациями Управления делами</w:t>
            </w:r>
          </w:p>
        </w:tc>
        <w:tc>
          <w:tcPr>
            <w:tcW w:w="1399" w:type="dxa"/>
          </w:tcPr>
          <w:p w:rsidR="0011171D" w:rsidRDefault="0011171D">
            <w:pPr>
              <w:pStyle w:val="ConsPlusNormal"/>
              <w:jc w:val="center"/>
            </w:pPr>
            <w:r>
              <w:lastRenderedPageBreak/>
              <w:t>IV квартал 2020 г.</w:t>
            </w:r>
          </w:p>
        </w:tc>
        <w:tc>
          <w:tcPr>
            <w:tcW w:w="1399" w:type="dxa"/>
          </w:tcPr>
          <w:p w:rsidR="0011171D" w:rsidRDefault="0011171D">
            <w:pPr>
              <w:pStyle w:val="ConsPlusNormal"/>
              <w:jc w:val="center"/>
            </w:pPr>
            <w:r>
              <w:t>IV квартал</w:t>
            </w:r>
          </w:p>
          <w:p w:rsidR="0011171D" w:rsidRDefault="0011171D">
            <w:pPr>
              <w:pStyle w:val="ConsPlusNormal"/>
              <w:jc w:val="center"/>
            </w:pPr>
            <w:r>
              <w:t>2024 г.</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 xml:space="preserve">текущей </w:t>
            </w:r>
            <w:r>
              <w:lastRenderedPageBreak/>
              <w:t>деятельности</w:t>
            </w:r>
          </w:p>
        </w:tc>
        <w:tc>
          <w:tcPr>
            <w:tcW w:w="1849" w:type="dxa"/>
          </w:tcPr>
          <w:p w:rsidR="0011171D" w:rsidRDefault="0011171D">
            <w:pPr>
              <w:pStyle w:val="ConsPlusNormal"/>
              <w:jc w:val="center"/>
            </w:pPr>
            <w:r>
              <w:lastRenderedPageBreak/>
              <w:t>в рамках финансирования</w:t>
            </w:r>
          </w:p>
          <w:p w:rsidR="0011171D" w:rsidRDefault="0011171D">
            <w:pPr>
              <w:pStyle w:val="ConsPlusNormal"/>
              <w:jc w:val="center"/>
            </w:pPr>
            <w:r>
              <w:t xml:space="preserve">текущей </w:t>
            </w:r>
            <w:r>
              <w:lastRenderedPageBreak/>
              <w:t>деятельности</w:t>
            </w:r>
          </w:p>
        </w:tc>
        <w:tc>
          <w:tcPr>
            <w:tcW w:w="1849" w:type="dxa"/>
          </w:tcPr>
          <w:p w:rsidR="0011171D" w:rsidRDefault="0011171D">
            <w:pPr>
              <w:pStyle w:val="ConsPlusNormal"/>
              <w:jc w:val="center"/>
            </w:pPr>
            <w:r>
              <w:lastRenderedPageBreak/>
              <w:t>в рамках финансирования</w:t>
            </w:r>
          </w:p>
          <w:p w:rsidR="0011171D" w:rsidRDefault="0011171D">
            <w:pPr>
              <w:pStyle w:val="ConsPlusNormal"/>
              <w:jc w:val="center"/>
            </w:pPr>
            <w:r>
              <w:t xml:space="preserve">текущей </w:t>
            </w:r>
            <w:r>
              <w:lastRenderedPageBreak/>
              <w:t>деятельности</w:t>
            </w:r>
          </w:p>
        </w:tc>
        <w:tc>
          <w:tcPr>
            <w:tcW w:w="1849" w:type="dxa"/>
          </w:tcPr>
          <w:p w:rsidR="0011171D" w:rsidRDefault="0011171D">
            <w:pPr>
              <w:pStyle w:val="ConsPlusNormal"/>
              <w:jc w:val="center"/>
            </w:pPr>
            <w:r>
              <w:lastRenderedPageBreak/>
              <w:t>в рамках финансирования</w:t>
            </w:r>
          </w:p>
          <w:p w:rsidR="0011171D" w:rsidRDefault="0011171D">
            <w:pPr>
              <w:pStyle w:val="ConsPlusNormal"/>
              <w:jc w:val="center"/>
            </w:pPr>
            <w:r>
              <w:t xml:space="preserve">текущей </w:t>
            </w:r>
            <w:r>
              <w:lastRenderedPageBreak/>
              <w:t>деятельности</w:t>
            </w:r>
          </w:p>
        </w:tc>
        <w:tc>
          <w:tcPr>
            <w:tcW w:w="1849" w:type="dxa"/>
          </w:tcPr>
          <w:p w:rsidR="0011171D" w:rsidRDefault="0011171D">
            <w:pPr>
              <w:pStyle w:val="ConsPlusNormal"/>
              <w:jc w:val="center"/>
            </w:pPr>
            <w:r>
              <w:lastRenderedPageBreak/>
              <w:t>в рамках финансирования</w:t>
            </w:r>
          </w:p>
          <w:p w:rsidR="0011171D" w:rsidRDefault="0011171D">
            <w:pPr>
              <w:pStyle w:val="ConsPlusNormal"/>
              <w:jc w:val="center"/>
            </w:pPr>
            <w:r>
              <w:t xml:space="preserve">текущей </w:t>
            </w:r>
            <w:r>
              <w:lastRenderedPageBreak/>
              <w:t>деятельности</w:t>
            </w:r>
          </w:p>
        </w:tc>
        <w:tc>
          <w:tcPr>
            <w:tcW w:w="1729" w:type="dxa"/>
          </w:tcPr>
          <w:p w:rsidR="0011171D" w:rsidRDefault="0011171D">
            <w:pPr>
              <w:pStyle w:val="ConsPlusNormal"/>
              <w:jc w:val="center"/>
            </w:pPr>
            <w:r>
              <w:lastRenderedPageBreak/>
              <w:t>-</w:t>
            </w:r>
          </w:p>
        </w:tc>
      </w:tr>
      <w:tr w:rsidR="0011171D">
        <w:tc>
          <w:tcPr>
            <w:tcW w:w="454" w:type="dxa"/>
          </w:tcPr>
          <w:p w:rsidR="0011171D" w:rsidRDefault="0011171D">
            <w:pPr>
              <w:pStyle w:val="ConsPlusNormal"/>
            </w:pPr>
            <w:r>
              <w:lastRenderedPageBreak/>
              <w:t>9.</w:t>
            </w:r>
          </w:p>
        </w:tc>
        <w:tc>
          <w:tcPr>
            <w:tcW w:w="3345" w:type="dxa"/>
          </w:tcPr>
          <w:p w:rsidR="0011171D" w:rsidRDefault="0011171D">
            <w:pPr>
              <w:pStyle w:val="ConsPlusNormal"/>
            </w:pPr>
            <w:r>
              <w:t>Публичный отчет о реализации программы на заседании Общественной палаты города Тобольска</w:t>
            </w:r>
          </w:p>
        </w:tc>
        <w:tc>
          <w:tcPr>
            <w:tcW w:w="2381" w:type="dxa"/>
          </w:tcPr>
          <w:p w:rsidR="0011171D" w:rsidRDefault="0011171D">
            <w:pPr>
              <w:pStyle w:val="ConsPlusNormal"/>
              <w:jc w:val="center"/>
            </w:pPr>
            <w:r>
              <w:t>Сектор по работе с общественными организациями Управления делами</w:t>
            </w:r>
          </w:p>
        </w:tc>
        <w:tc>
          <w:tcPr>
            <w:tcW w:w="1399" w:type="dxa"/>
          </w:tcPr>
          <w:p w:rsidR="0011171D" w:rsidRDefault="0011171D">
            <w:pPr>
              <w:pStyle w:val="ConsPlusNormal"/>
              <w:jc w:val="center"/>
            </w:pPr>
            <w:r>
              <w:t>I квартал 2021 г.</w:t>
            </w:r>
          </w:p>
        </w:tc>
        <w:tc>
          <w:tcPr>
            <w:tcW w:w="1399" w:type="dxa"/>
          </w:tcPr>
          <w:p w:rsidR="0011171D" w:rsidRDefault="0011171D">
            <w:pPr>
              <w:pStyle w:val="ConsPlusNormal"/>
              <w:jc w:val="center"/>
            </w:pPr>
            <w:r>
              <w:t>I квартал</w:t>
            </w:r>
          </w:p>
          <w:p w:rsidR="0011171D" w:rsidRDefault="0011171D">
            <w:pPr>
              <w:pStyle w:val="ConsPlusNormal"/>
              <w:jc w:val="center"/>
            </w:pPr>
            <w:r>
              <w:t>2024 г.</w:t>
            </w:r>
          </w:p>
        </w:tc>
        <w:tc>
          <w:tcPr>
            <w:tcW w:w="1849" w:type="dxa"/>
          </w:tcPr>
          <w:p w:rsidR="0011171D" w:rsidRDefault="0011171D">
            <w:pPr>
              <w:pStyle w:val="ConsPlusNormal"/>
              <w:jc w:val="center"/>
            </w:pPr>
            <w:r>
              <w:t>X</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729" w:type="dxa"/>
          </w:tcPr>
          <w:p w:rsidR="0011171D" w:rsidRDefault="0011171D">
            <w:pPr>
              <w:pStyle w:val="ConsPlusNormal"/>
              <w:jc w:val="center"/>
            </w:pPr>
            <w:r>
              <w:t>-</w:t>
            </w:r>
          </w:p>
        </w:tc>
      </w:tr>
      <w:tr w:rsidR="0011171D">
        <w:tc>
          <w:tcPr>
            <w:tcW w:w="454" w:type="dxa"/>
          </w:tcPr>
          <w:p w:rsidR="0011171D" w:rsidRDefault="0011171D">
            <w:pPr>
              <w:pStyle w:val="ConsPlusNormal"/>
            </w:pPr>
          </w:p>
        </w:tc>
        <w:tc>
          <w:tcPr>
            <w:tcW w:w="19498" w:type="dxa"/>
            <w:gridSpan w:val="10"/>
          </w:tcPr>
          <w:p w:rsidR="0011171D" w:rsidRDefault="0011171D">
            <w:pPr>
              <w:pStyle w:val="ConsPlusNormal"/>
              <w:jc w:val="center"/>
              <w:outlineLvl w:val="2"/>
            </w:pPr>
            <w:r>
              <w:t>Задача 2. Способствовать привлечению СО НКО к реализации государственной политики и национальных проектов в социальной сфере,</w:t>
            </w:r>
          </w:p>
          <w:p w:rsidR="0011171D" w:rsidRDefault="0011171D">
            <w:pPr>
              <w:pStyle w:val="ConsPlusNormal"/>
              <w:jc w:val="center"/>
            </w:pPr>
            <w:r>
              <w:t>к решению вопросов местного значения</w:t>
            </w:r>
          </w:p>
        </w:tc>
      </w:tr>
      <w:tr w:rsidR="0011171D">
        <w:tc>
          <w:tcPr>
            <w:tcW w:w="454" w:type="dxa"/>
          </w:tcPr>
          <w:p w:rsidR="0011171D" w:rsidRDefault="0011171D">
            <w:pPr>
              <w:pStyle w:val="ConsPlusNormal"/>
            </w:pPr>
            <w:r>
              <w:t>1.</w:t>
            </w:r>
          </w:p>
        </w:tc>
        <w:tc>
          <w:tcPr>
            <w:tcW w:w="3345" w:type="dxa"/>
          </w:tcPr>
          <w:p w:rsidR="0011171D" w:rsidRDefault="0011171D">
            <w:pPr>
              <w:pStyle w:val="ConsPlusNormal"/>
            </w:pPr>
            <w:r>
              <w:t>Организация тематических мероприятий (семинаров, встреч, бесед и т.п.) по вопросам реализации и возможного участия в реализации национальных проектов.</w:t>
            </w:r>
          </w:p>
        </w:tc>
        <w:tc>
          <w:tcPr>
            <w:tcW w:w="2381" w:type="dxa"/>
          </w:tcPr>
          <w:p w:rsidR="0011171D" w:rsidRDefault="0011171D">
            <w:pPr>
              <w:pStyle w:val="ConsPlusNormal"/>
              <w:jc w:val="center"/>
            </w:pPr>
            <w:r>
              <w:t>Ресурсный центр,</w:t>
            </w:r>
          </w:p>
          <w:p w:rsidR="0011171D" w:rsidRDefault="0011171D">
            <w:pPr>
              <w:pStyle w:val="ConsPlusNormal"/>
              <w:jc w:val="center"/>
            </w:pPr>
            <w:r>
              <w:t>сектор по</w:t>
            </w:r>
          </w:p>
          <w:p w:rsidR="0011171D" w:rsidRDefault="0011171D">
            <w:pPr>
              <w:pStyle w:val="ConsPlusNormal"/>
              <w:jc w:val="center"/>
            </w:pPr>
            <w:r>
              <w:t>работе с общественными организациями Управления делами</w:t>
            </w:r>
          </w:p>
        </w:tc>
        <w:tc>
          <w:tcPr>
            <w:tcW w:w="1399" w:type="dxa"/>
          </w:tcPr>
          <w:p w:rsidR="0011171D" w:rsidRDefault="0011171D">
            <w:pPr>
              <w:pStyle w:val="ConsPlusNormal"/>
              <w:jc w:val="center"/>
            </w:pPr>
            <w:r>
              <w:t>I квартал 2020 г.</w:t>
            </w:r>
          </w:p>
        </w:tc>
        <w:tc>
          <w:tcPr>
            <w:tcW w:w="1399" w:type="dxa"/>
          </w:tcPr>
          <w:p w:rsidR="0011171D" w:rsidRDefault="0011171D">
            <w:pPr>
              <w:pStyle w:val="ConsPlusNormal"/>
              <w:jc w:val="center"/>
            </w:pPr>
            <w:r>
              <w:t>IV квартал</w:t>
            </w:r>
          </w:p>
          <w:p w:rsidR="0011171D" w:rsidRDefault="0011171D">
            <w:pPr>
              <w:pStyle w:val="ConsPlusNormal"/>
              <w:jc w:val="center"/>
            </w:pPr>
            <w:r>
              <w:t>2024 г.</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729" w:type="dxa"/>
          </w:tcPr>
          <w:p w:rsidR="0011171D" w:rsidRDefault="0011171D">
            <w:pPr>
              <w:pStyle w:val="ConsPlusNormal"/>
              <w:jc w:val="center"/>
            </w:pPr>
            <w:r>
              <w:t>-</w:t>
            </w:r>
          </w:p>
        </w:tc>
      </w:tr>
      <w:tr w:rsidR="0011171D">
        <w:tc>
          <w:tcPr>
            <w:tcW w:w="454" w:type="dxa"/>
          </w:tcPr>
          <w:p w:rsidR="0011171D" w:rsidRDefault="0011171D">
            <w:pPr>
              <w:pStyle w:val="ConsPlusNormal"/>
            </w:pPr>
            <w:r>
              <w:t>2.</w:t>
            </w:r>
          </w:p>
        </w:tc>
        <w:tc>
          <w:tcPr>
            <w:tcW w:w="3345" w:type="dxa"/>
          </w:tcPr>
          <w:p w:rsidR="0011171D" w:rsidRDefault="0011171D">
            <w:pPr>
              <w:pStyle w:val="ConsPlusNormal"/>
            </w:pPr>
            <w:r>
              <w:t>Участие представителей некоммерческого сектора в совещательных коллегиальных органах соответствующей направленности</w:t>
            </w:r>
          </w:p>
        </w:tc>
        <w:tc>
          <w:tcPr>
            <w:tcW w:w="2381" w:type="dxa"/>
          </w:tcPr>
          <w:p w:rsidR="0011171D" w:rsidRDefault="0011171D">
            <w:pPr>
              <w:pStyle w:val="ConsPlusNormal"/>
              <w:jc w:val="center"/>
            </w:pPr>
            <w:r>
              <w:t>Сектор по работе с общественными организациями Управления делами</w:t>
            </w:r>
          </w:p>
        </w:tc>
        <w:tc>
          <w:tcPr>
            <w:tcW w:w="1399" w:type="dxa"/>
          </w:tcPr>
          <w:p w:rsidR="0011171D" w:rsidRDefault="0011171D">
            <w:pPr>
              <w:pStyle w:val="ConsPlusNormal"/>
              <w:jc w:val="center"/>
            </w:pPr>
            <w:r>
              <w:t>I квартал 2020 г.</w:t>
            </w:r>
          </w:p>
        </w:tc>
        <w:tc>
          <w:tcPr>
            <w:tcW w:w="1399" w:type="dxa"/>
          </w:tcPr>
          <w:p w:rsidR="0011171D" w:rsidRDefault="0011171D">
            <w:pPr>
              <w:pStyle w:val="ConsPlusNormal"/>
              <w:jc w:val="center"/>
            </w:pPr>
            <w:r>
              <w:t>IV квартал</w:t>
            </w:r>
          </w:p>
          <w:p w:rsidR="0011171D" w:rsidRDefault="0011171D">
            <w:pPr>
              <w:pStyle w:val="ConsPlusNormal"/>
              <w:jc w:val="center"/>
            </w:pPr>
            <w:r>
              <w:t>2024 г.</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729" w:type="dxa"/>
          </w:tcPr>
          <w:p w:rsidR="0011171D" w:rsidRDefault="0011171D">
            <w:pPr>
              <w:pStyle w:val="ConsPlusNormal"/>
              <w:jc w:val="center"/>
            </w:pPr>
            <w:r>
              <w:t>-</w:t>
            </w:r>
          </w:p>
        </w:tc>
      </w:tr>
      <w:tr w:rsidR="0011171D">
        <w:tc>
          <w:tcPr>
            <w:tcW w:w="454" w:type="dxa"/>
          </w:tcPr>
          <w:p w:rsidR="0011171D" w:rsidRDefault="0011171D">
            <w:pPr>
              <w:pStyle w:val="ConsPlusNormal"/>
            </w:pPr>
            <w:r>
              <w:t>3.</w:t>
            </w:r>
          </w:p>
        </w:tc>
        <w:tc>
          <w:tcPr>
            <w:tcW w:w="3345" w:type="dxa"/>
          </w:tcPr>
          <w:p w:rsidR="0011171D" w:rsidRDefault="0011171D">
            <w:pPr>
              <w:pStyle w:val="ConsPlusNormal"/>
            </w:pPr>
            <w:r>
              <w:t>Широкое информирование СО НКО о конкурсах грантовой поддержки различного уровня</w:t>
            </w:r>
          </w:p>
        </w:tc>
        <w:tc>
          <w:tcPr>
            <w:tcW w:w="2381" w:type="dxa"/>
          </w:tcPr>
          <w:p w:rsidR="0011171D" w:rsidRDefault="0011171D">
            <w:pPr>
              <w:pStyle w:val="ConsPlusNormal"/>
              <w:jc w:val="center"/>
            </w:pPr>
            <w:r>
              <w:t>Ресурсный центр,</w:t>
            </w:r>
          </w:p>
          <w:p w:rsidR="0011171D" w:rsidRDefault="0011171D">
            <w:pPr>
              <w:pStyle w:val="ConsPlusNormal"/>
              <w:jc w:val="center"/>
            </w:pPr>
            <w:r>
              <w:t>сектор</w:t>
            </w:r>
          </w:p>
          <w:p w:rsidR="0011171D" w:rsidRDefault="0011171D">
            <w:pPr>
              <w:pStyle w:val="ConsPlusNormal"/>
              <w:jc w:val="center"/>
            </w:pPr>
            <w:r>
              <w:t>по работе с общественными организациями Управления делами</w:t>
            </w:r>
          </w:p>
        </w:tc>
        <w:tc>
          <w:tcPr>
            <w:tcW w:w="1399" w:type="dxa"/>
          </w:tcPr>
          <w:p w:rsidR="0011171D" w:rsidRDefault="0011171D">
            <w:pPr>
              <w:pStyle w:val="ConsPlusNormal"/>
              <w:jc w:val="center"/>
            </w:pPr>
            <w:r>
              <w:t>I квартал 2020 г.</w:t>
            </w:r>
          </w:p>
        </w:tc>
        <w:tc>
          <w:tcPr>
            <w:tcW w:w="1399" w:type="dxa"/>
          </w:tcPr>
          <w:p w:rsidR="0011171D" w:rsidRDefault="0011171D">
            <w:pPr>
              <w:pStyle w:val="ConsPlusNormal"/>
              <w:jc w:val="center"/>
            </w:pPr>
            <w:r>
              <w:t>IV квартал</w:t>
            </w:r>
          </w:p>
          <w:p w:rsidR="0011171D" w:rsidRDefault="0011171D">
            <w:pPr>
              <w:pStyle w:val="ConsPlusNormal"/>
              <w:jc w:val="center"/>
            </w:pPr>
            <w:r>
              <w:t>2024 г.</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729" w:type="dxa"/>
          </w:tcPr>
          <w:p w:rsidR="0011171D" w:rsidRDefault="0011171D">
            <w:pPr>
              <w:pStyle w:val="ConsPlusNormal"/>
              <w:jc w:val="center"/>
            </w:pPr>
            <w:r>
              <w:t>-</w:t>
            </w:r>
          </w:p>
        </w:tc>
      </w:tr>
      <w:tr w:rsidR="0011171D">
        <w:tc>
          <w:tcPr>
            <w:tcW w:w="454" w:type="dxa"/>
          </w:tcPr>
          <w:p w:rsidR="0011171D" w:rsidRDefault="0011171D">
            <w:pPr>
              <w:pStyle w:val="ConsPlusNormal"/>
            </w:pPr>
          </w:p>
        </w:tc>
        <w:tc>
          <w:tcPr>
            <w:tcW w:w="19498" w:type="dxa"/>
            <w:gridSpan w:val="10"/>
          </w:tcPr>
          <w:p w:rsidR="0011171D" w:rsidRDefault="0011171D">
            <w:pPr>
              <w:pStyle w:val="ConsPlusNormal"/>
              <w:jc w:val="center"/>
              <w:outlineLvl w:val="2"/>
            </w:pPr>
            <w:r>
              <w:t>Задача 3. Содействовать повышению эффективности деятельности СО НКО и стимулировать участие граждан и юридических лиц в их деятельности, благотворительности и добровольчестве</w:t>
            </w:r>
          </w:p>
        </w:tc>
      </w:tr>
      <w:tr w:rsidR="0011171D">
        <w:tc>
          <w:tcPr>
            <w:tcW w:w="454" w:type="dxa"/>
          </w:tcPr>
          <w:p w:rsidR="0011171D" w:rsidRDefault="0011171D">
            <w:pPr>
              <w:pStyle w:val="ConsPlusNormal"/>
            </w:pPr>
            <w:r>
              <w:t>1.</w:t>
            </w:r>
          </w:p>
        </w:tc>
        <w:tc>
          <w:tcPr>
            <w:tcW w:w="3345" w:type="dxa"/>
          </w:tcPr>
          <w:p w:rsidR="0011171D" w:rsidRDefault="0011171D">
            <w:pPr>
              <w:pStyle w:val="ConsPlusNormal"/>
            </w:pPr>
            <w:r>
              <w:t xml:space="preserve">Организация и проведение образовательных, просветительских и иных мероприятиях, направленных на повышение квалификации, получения навыков и </w:t>
            </w:r>
            <w:r>
              <w:lastRenderedPageBreak/>
              <w:t>компетенций специалистами, сотрудниками, представителями</w:t>
            </w:r>
          </w:p>
          <w:p w:rsidR="0011171D" w:rsidRDefault="0011171D">
            <w:pPr>
              <w:pStyle w:val="ConsPlusNormal"/>
            </w:pPr>
            <w:r>
              <w:t>СО НКО</w:t>
            </w:r>
          </w:p>
        </w:tc>
        <w:tc>
          <w:tcPr>
            <w:tcW w:w="2381" w:type="dxa"/>
          </w:tcPr>
          <w:p w:rsidR="0011171D" w:rsidRDefault="0011171D">
            <w:pPr>
              <w:pStyle w:val="ConsPlusNormal"/>
              <w:jc w:val="center"/>
            </w:pPr>
            <w:r>
              <w:lastRenderedPageBreak/>
              <w:t>Ресурсный центр,</w:t>
            </w:r>
          </w:p>
          <w:p w:rsidR="0011171D" w:rsidRDefault="0011171D">
            <w:pPr>
              <w:pStyle w:val="ConsPlusNormal"/>
              <w:jc w:val="center"/>
            </w:pPr>
            <w:r>
              <w:t>сектор</w:t>
            </w:r>
          </w:p>
          <w:p w:rsidR="0011171D" w:rsidRDefault="0011171D">
            <w:pPr>
              <w:pStyle w:val="ConsPlusNormal"/>
              <w:jc w:val="center"/>
            </w:pPr>
            <w:r>
              <w:t>по работе с общественными организациями Управления делами</w:t>
            </w:r>
          </w:p>
        </w:tc>
        <w:tc>
          <w:tcPr>
            <w:tcW w:w="1399" w:type="dxa"/>
          </w:tcPr>
          <w:p w:rsidR="0011171D" w:rsidRDefault="0011171D">
            <w:pPr>
              <w:pStyle w:val="ConsPlusNormal"/>
              <w:jc w:val="center"/>
            </w:pPr>
            <w:r>
              <w:t>I квартал 2020 г.</w:t>
            </w:r>
          </w:p>
        </w:tc>
        <w:tc>
          <w:tcPr>
            <w:tcW w:w="1399" w:type="dxa"/>
          </w:tcPr>
          <w:p w:rsidR="0011171D" w:rsidRDefault="0011171D">
            <w:pPr>
              <w:pStyle w:val="ConsPlusNormal"/>
              <w:jc w:val="center"/>
            </w:pPr>
            <w:r>
              <w:t>IV квартал</w:t>
            </w:r>
          </w:p>
          <w:p w:rsidR="0011171D" w:rsidRDefault="0011171D">
            <w:pPr>
              <w:pStyle w:val="ConsPlusNormal"/>
              <w:jc w:val="center"/>
            </w:pPr>
            <w:r>
              <w:t>2024 г.</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729" w:type="dxa"/>
          </w:tcPr>
          <w:p w:rsidR="0011171D" w:rsidRDefault="0011171D">
            <w:pPr>
              <w:pStyle w:val="ConsPlusNormal"/>
            </w:pPr>
          </w:p>
        </w:tc>
      </w:tr>
      <w:tr w:rsidR="0011171D">
        <w:tc>
          <w:tcPr>
            <w:tcW w:w="454" w:type="dxa"/>
          </w:tcPr>
          <w:p w:rsidR="0011171D" w:rsidRDefault="0011171D">
            <w:pPr>
              <w:pStyle w:val="ConsPlusNormal"/>
            </w:pPr>
            <w:r>
              <w:lastRenderedPageBreak/>
              <w:t>2.</w:t>
            </w:r>
          </w:p>
        </w:tc>
        <w:tc>
          <w:tcPr>
            <w:tcW w:w="3345" w:type="dxa"/>
          </w:tcPr>
          <w:p w:rsidR="0011171D" w:rsidRDefault="0011171D">
            <w:pPr>
              <w:pStyle w:val="ConsPlusNormal"/>
            </w:pPr>
            <w:r>
              <w:t>Организация и проведение консультативных, методических мероприятий</w:t>
            </w:r>
          </w:p>
        </w:tc>
        <w:tc>
          <w:tcPr>
            <w:tcW w:w="2381" w:type="dxa"/>
          </w:tcPr>
          <w:p w:rsidR="0011171D" w:rsidRDefault="0011171D">
            <w:pPr>
              <w:pStyle w:val="ConsPlusNormal"/>
              <w:jc w:val="center"/>
            </w:pPr>
            <w:r>
              <w:t>Ресурсный центр,</w:t>
            </w:r>
          </w:p>
          <w:p w:rsidR="0011171D" w:rsidRDefault="0011171D">
            <w:pPr>
              <w:pStyle w:val="ConsPlusNormal"/>
              <w:jc w:val="center"/>
            </w:pPr>
            <w:r>
              <w:t>сектор</w:t>
            </w:r>
          </w:p>
          <w:p w:rsidR="0011171D" w:rsidRDefault="0011171D">
            <w:pPr>
              <w:pStyle w:val="ConsPlusNormal"/>
              <w:jc w:val="center"/>
            </w:pPr>
            <w:r>
              <w:t>по работе с общественными организациями Управления делами</w:t>
            </w:r>
          </w:p>
        </w:tc>
        <w:tc>
          <w:tcPr>
            <w:tcW w:w="1399" w:type="dxa"/>
          </w:tcPr>
          <w:p w:rsidR="0011171D" w:rsidRDefault="0011171D">
            <w:pPr>
              <w:pStyle w:val="ConsPlusNormal"/>
              <w:jc w:val="center"/>
            </w:pPr>
            <w:r>
              <w:t>I квартал 2020 г.</w:t>
            </w:r>
          </w:p>
        </w:tc>
        <w:tc>
          <w:tcPr>
            <w:tcW w:w="1399" w:type="dxa"/>
          </w:tcPr>
          <w:p w:rsidR="0011171D" w:rsidRDefault="0011171D">
            <w:pPr>
              <w:pStyle w:val="ConsPlusNormal"/>
              <w:jc w:val="center"/>
            </w:pPr>
            <w:r>
              <w:t>IV квартал</w:t>
            </w:r>
          </w:p>
          <w:p w:rsidR="0011171D" w:rsidRDefault="0011171D">
            <w:pPr>
              <w:pStyle w:val="ConsPlusNormal"/>
              <w:jc w:val="center"/>
            </w:pPr>
            <w:r>
              <w:t>2024 г.</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729" w:type="dxa"/>
          </w:tcPr>
          <w:p w:rsidR="0011171D" w:rsidRDefault="0011171D">
            <w:pPr>
              <w:pStyle w:val="ConsPlusNormal"/>
            </w:pPr>
          </w:p>
        </w:tc>
      </w:tr>
      <w:tr w:rsidR="0011171D">
        <w:tc>
          <w:tcPr>
            <w:tcW w:w="454" w:type="dxa"/>
          </w:tcPr>
          <w:p w:rsidR="0011171D" w:rsidRDefault="0011171D">
            <w:pPr>
              <w:pStyle w:val="ConsPlusNormal"/>
            </w:pPr>
            <w:r>
              <w:t>3.</w:t>
            </w:r>
          </w:p>
        </w:tc>
        <w:tc>
          <w:tcPr>
            <w:tcW w:w="3345" w:type="dxa"/>
          </w:tcPr>
          <w:p w:rsidR="0011171D" w:rsidRDefault="0011171D">
            <w:pPr>
              <w:pStyle w:val="ConsPlusNormal"/>
            </w:pPr>
            <w:r>
              <w:t>Развитие технологии "НКО для НКО"</w:t>
            </w:r>
          </w:p>
        </w:tc>
        <w:tc>
          <w:tcPr>
            <w:tcW w:w="2381" w:type="dxa"/>
          </w:tcPr>
          <w:p w:rsidR="0011171D" w:rsidRDefault="0011171D">
            <w:pPr>
              <w:pStyle w:val="ConsPlusNormal"/>
              <w:jc w:val="center"/>
            </w:pPr>
            <w:r>
              <w:t>Ресурсный центр</w:t>
            </w:r>
          </w:p>
        </w:tc>
        <w:tc>
          <w:tcPr>
            <w:tcW w:w="1399" w:type="dxa"/>
          </w:tcPr>
          <w:p w:rsidR="0011171D" w:rsidRDefault="0011171D">
            <w:pPr>
              <w:pStyle w:val="ConsPlusNormal"/>
              <w:jc w:val="center"/>
            </w:pPr>
            <w:r>
              <w:t>I квартал 2020 г.</w:t>
            </w:r>
          </w:p>
        </w:tc>
        <w:tc>
          <w:tcPr>
            <w:tcW w:w="1399" w:type="dxa"/>
          </w:tcPr>
          <w:p w:rsidR="0011171D" w:rsidRDefault="0011171D">
            <w:pPr>
              <w:pStyle w:val="ConsPlusNormal"/>
              <w:jc w:val="center"/>
            </w:pPr>
            <w:r>
              <w:t>IV квартал</w:t>
            </w:r>
          </w:p>
          <w:p w:rsidR="0011171D" w:rsidRDefault="0011171D">
            <w:pPr>
              <w:pStyle w:val="ConsPlusNormal"/>
              <w:jc w:val="center"/>
            </w:pPr>
            <w:r>
              <w:t>2024 г.</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729" w:type="dxa"/>
          </w:tcPr>
          <w:p w:rsidR="0011171D" w:rsidRDefault="0011171D">
            <w:pPr>
              <w:pStyle w:val="ConsPlusNormal"/>
            </w:pPr>
          </w:p>
        </w:tc>
      </w:tr>
      <w:tr w:rsidR="0011171D">
        <w:tc>
          <w:tcPr>
            <w:tcW w:w="454" w:type="dxa"/>
          </w:tcPr>
          <w:p w:rsidR="0011171D" w:rsidRDefault="0011171D">
            <w:pPr>
              <w:pStyle w:val="ConsPlusNormal"/>
            </w:pPr>
            <w:r>
              <w:t>4.</w:t>
            </w:r>
          </w:p>
        </w:tc>
        <w:tc>
          <w:tcPr>
            <w:tcW w:w="3345" w:type="dxa"/>
          </w:tcPr>
          <w:p w:rsidR="0011171D" w:rsidRDefault="0011171D">
            <w:pPr>
              <w:pStyle w:val="ConsPlusNormal"/>
            </w:pPr>
            <w:r>
              <w:t>Содействие деятельности клуба лидеров НКО</w:t>
            </w:r>
          </w:p>
        </w:tc>
        <w:tc>
          <w:tcPr>
            <w:tcW w:w="2381" w:type="dxa"/>
          </w:tcPr>
          <w:p w:rsidR="0011171D" w:rsidRDefault="0011171D">
            <w:pPr>
              <w:pStyle w:val="ConsPlusNormal"/>
              <w:jc w:val="center"/>
            </w:pPr>
            <w:r>
              <w:t>Ресурсный центр</w:t>
            </w:r>
          </w:p>
        </w:tc>
        <w:tc>
          <w:tcPr>
            <w:tcW w:w="1399" w:type="dxa"/>
          </w:tcPr>
          <w:p w:rsidR="0011171D" w:rsidRDefault="0011171D">
            <w:pPr>
              <w:pStyle w:val="ConsPlusNormal"/>
              <w:jc w:val="center"/>
            </w:pPr>
            <w:r>
              <w:t>I квартал 2020 г.</w:t>
            </w:r>
          </w:p>
        </w:tc>
        <w:tc>
          <w:tcPr>
            <w:tcW w:w="1399" w:type="dxa"/>
          </w:tcPr>
          <w:p w:rsidR="0011171D" w:rsidRDefault="0011171D">
            <w:pPr>
              <w:pStyle w:val="ConsPlusNormal"/>
              <w:jc w:val="center"/>
            </w:pPr>
            <w:r>
              <w:t>IV квартал</w:t>
            </w:r>
          </w:p>
          <w:p w:rsidR="0011171D" w:rsidRDefault="0011171D">
            <w:pPr>
              <w:pStyle w:val="ConsPlusNormal"/>
              <w:jc w:val="center"/>
            </w:pPr>
            <w:r>
              <w:t>2024 г.</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729" w:type="dxa"/>
          </w:tcPr>
          <w:p w:rsidR="0011171D" w:rsidRDefault="0011171D">
            <w:pPr>
              <w:pStyle w:val="ConsPlusNormal"/>
            </w:pPr>
          </w:p>
        </w:tc>
      </w:tr>
      <w:tr w:rsidR="0011171D">
        <w:tc>
          <w:tcPr>
            <w:tcW w:w="454" w:type="dxa"/>
          </w:tcPr>
          <w:p w:rsidR="0011171D" w:rsidRDefault="0011171D">
            <w:pPr>
              <w:pStyle w:val="ConsPlusNormal"/>
            </w:pPr>
            <w:r>
              <w:t>5.</w:t>
            </w:r>
          </w:p>
        </w:tc>
        <w:tc>
          <w:tcPr>
            <w:tcW w:w="3345" w:type="dxa"/>
          </w:tcPr>
          <w:p w:rsidR="0011171D" w:rsidRDefault="0011171D">
            <w:pPr>
              <w:pStyle w:val="ConsPlusNormal"/>
            </w:pPr>
            <w:r>
              <w:t>Выработать алгоритм взаимодействия и сотрудничества между СО НКО и центром добровольчества</w:t>
            </w:r>
          </w:p>
        </w:tc>
        <w:tc>
          <w:tcPr>
            <w:tcW w:w="2381" w:type="dxa"/>
          </w:tcPr>
          <w:p w:rsidR="0011171D" w:rsidRDefault="0011171D">
            <w:pPr>
              <w:pStyle w:val="ConsPlusNormal"/>
              <w:jc w:val="center"/>
            </w:pPr>
            <w:r>
              <w:t>Ресурсный центр,</w:t>
            </w:r>
          </w:p>
          <w:p w:rsidR="0011171D" w:rsidRDefault="0011171D">
            <w:pPr>
              <w:pStyle w:val="ConsPlusNormal"/>
              <w:jc w:val="center"/>
            </w:pPr>
            <w:r>
              <w:t>сектор</w:t>
            </w:r>
          </w:p>
          <w:p w:rsidR="0011171D" w:rsidRDefault="0011171D">
            <w:pPr>
              <w:pStyle w:val="ConsPlusNormal"/>
              <w:jc w:val="center"/>
            </w:pPr>
            <w:r>
              <w:t>по работе с общественными организациями Управления делами</w:t>
            </w:r>
          </w:p>
        </w:tc>
        <w:tc>
          <w:tcPr>
            <w:tcW w:w="1399" w:type="dxa"/>
          </w:tcPr>
          <w:p w:rsidR="0011171D" w:rsidRDefault="0011171D">
            <w:pPr>
              <w:pStyle w:val="ConsPlusNormal"/>
              <w:jc w:val="center"/>
            </w:pPr>
            <w:r>
              <w:t>III квартал 2020 г.</w:t>
            </w:r>
          </w:p>
        </w:tc>
        <w:tc>
          <w:tcPr>
            <w:tcW w:w="1399" w:type="dxa"/>
          </w:tcPr>
          <w:p w:rsidR="0011171D" w:rsidRDefault="0011171D">
            <w:pPr>
              <w:pStyle w:val="ConsPlusNormal"/>
              <w:jc w:val="center"/>
            </w:pPr>
            <w:r>
              <w:t>III квартал 2020 г.</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849" w:type="dxa"/>
          </w:tcPr>
          <w:p w:rsidR="0011171D" w:rsidRDefault="0011171D">
            <w:pPr>
              <w:pStyle w:val="ConsPlusNormal"/>
              <w:jc w:val="center"/>
            </w:pPr>
            <w:r>
              <w:t>X</w:t>
            </w:r>
          </w:p>
        </w:tc>
        <w:tc>
          <w:tcPr>
            <w:tcW w:w="1849" w:type="dxa"/>
          </w:tcPr>
          <w:p w:rsidR="0011171D" w:rsidRDefault="0011171D">
            <w:pPr>
              <w:pStyle w:val="ConsPlusNormal"/>
              <w:jc w:val="center"/>
            </w:pPr>
            <w:r>
              <w:t>X</w:t>
            </w:r>
          </w:p>
        </w:tc>
        <w:tc>
          <w:tcPr>
            <w:tcW w:w="1849" w:type="dxa"/>
          </w:tcPr>
          <w:p w:rsidR="0011171D" w:rsidRDefault="0011171D">
            <w:pPr>
              <w:pStyle w:val="ConsPlusNormal"/>
              <w:jc w:val="center"/>
            </w:pPr>
            <w:r>
              <w:t>X</w:t>
            </w:r>
          </w:p>
        </w:tc>
        <w:tc>
          <w:tcPr>
            <w:tcW w:w="1849" w:type="dxa"/>
          </w:tcPr>
          <w:p w:rsidR="0011171D" w:rsidRDefault="0011171D">
            <w:pPr>
              <w:pStyle w:val="ConsPlusNormal"/>
              <w:jc w:val="center"/>
            </w:pPr>
            <w:r>
              <w:t>X</w:t>
            </w:r>
          </w:p>
        </w:tc>
        <w:tc>
          <w:tcPr>
            <w:tcW w:w="1729" w:type="dxa"/>
          </w:tcPr>
          <w:p w:rsidR="0011171D" w:rsidRDefault="0011171D">
            <w:pPr>
              <w:pStyle w:val="ConsPlusNormal"/>
            </w:pPr>
          </w:p>
        </w:tc>
      </w:tr>
      <w:tr w:rsidR="0011171D">
        <w:tc>
          <w:tcPr>
            <w:tcW w:w="454" w:type="dxa"/>
          </w:tcPr>
          <w:p w:rsidR="0011171D" w:rsidRDefault="0011171D">
            <w:pPr>
              <w:pStyle w:val="ConsPlusNormal"/>
            </w:pPr>
            <w:r>
              <w:t>6.</w:t>
            </w:r>
          </w:p>
        </w:tc>
        <w:tc>
          <w:tcPr>
            <w:tcW w:w="3345" w:type="dxa"/>
          </w:tcPr>
          <w:p w:rsidR="0011171D" w:rsidRDefault="0011171D">
            <w:pPr>
              <w:pStyle w:val="ConsPlusNormal"/>
            </w:pPr>
            <w:r>
              <w:t>Внедрение системы pro bono в деятельность СО НКО</w:t>
            </w:r>
          </w:p>
        </w:tc>
        <w:tc>
          <w:tcPr>
            <w:tcW w:w="2381" w:type="dxa"/>
          </w:tcPr>
          <w:p w:rsidR="0011171D" w:rsidRDefault="0011171D">
            <w:pPr>
              <w:pStyle w:val="ConsPlusNormal"/>
              <w:jc w:val="center"/>
            </w:pPr>
            <w:r>
              <w:t>Ресурсный центр,</w:t>
            </w:r>
          </w:p>
          <w:p w:rsidR="0011171D" w:rsidRDefault="0011171D">
            <w:pPr>
              <w:pStyle w:val="ConsPlusNormal"/>
              <w:jc w:val="center"/>
            </w:pPr>
            <w:r>
              <w:t>сектор</w:t>
            </w:r>
          </w:p>
          <w:p w:rsidR="0011171D" w:rsidRDefault="0011171D">
            <w:pPr>
              <w:pStyle w:val="ConsPlusNormal"/>
              <w:jc w:val="center"/>
            </w:pPr>
            <w:r>
              <w:t>по работе с общественными организациями Управления делами</w:t>
            </w:r>
          </w:p>
        </w:tc>
        <w:tc>
          <w:tcPr>
            <w:tcW w:w="1399" w:type="dxa"/>
          </w:tcPr>
          <w:p w:rsidR="0011171D" w:rsidRDefault="0011171D">
            <w:pPr>
              <w:pStyle w:val="ConsPlusNormal"/>
              <w:jc w:val="center"/>
            </w:pPr>
            <w:r>
              <w:t>III квартал 2020 г.</w:t>
            </w:r>
          </w:p>
        </w:tc>
        <w:tc>
          <w:tcPr>
            <w:tcW w:w="1399" w:type="dxa"/>
          </w:tcPr>
          <w:p w:rsidR="0011171D" w:rsidRDefault="0011171D">
            <w:pPr>
              <w:pStyle w:val="ConsPlusNormal"/>
              <w:jc w:val="center"/>
            </w:pPr>
            <w:r>
              <w:t>III квартал 2020 г.</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849" w:type="dxa"/>
          </w:tcPr>
          <w:p w:rsidR="0011171D" w:rsidRDefault="0011171D">
            <w:pPr>
              <w:pStyle w:val="ConsPlusNormal"/>
              <w:jc w:val="center"/>
            </w:pPr>
            <w:r>
              <w:t>X</w:t>
            </w:r>
          </w:p>
        </w:tc>
        <w:tc>
          <w:tcPr>
            <w:tcW w:w="1849" w:type="dxa"/>
          </w:tcPr>
          <w:p w:rsidR="0011171D" w:rsidRDefault="0011171D">
            <w:pPr>
              <w:pStyle w:val="ConsPlusNormal"/>
              <w:jc w:val="center"/>
            </w:pPr>
            <w:r>
              <w:t>X</w:t>
            </w:r>
          </w:p>
        </w:tc>
        <w:tc>
          <w:tcPr>
            <w:tcW w:w="1849" w:type="dxa"/>
          </w:tcPr>
          <w:p w:rsidR="0011171D" w:rsidRDefault="0011171D">
            <w:pPr>
              <w:pStyle w:val="ConsPlusNormal"/>
              <w:jc w:val="center"/>
            </w:pPr>
            <w:r>
              <w:t>X</w:t>
            </w:r>
          </w:p>
        </w:tc>
        <w:tc>
          <w:tcPr>
            <w:tcW w:w="1849" w:type="dxa"/>
          </w:tcPr>
          <w:p w:rsidR="0011171D" w:rsidRDefault="0011171D">
            <w:pPr>
              <w:pStyle w:val="ConsPlusNormal"/>
              <w:jc w:val="center"/>
            </w:pPr>
            <w:r>
              <w:t>X</w:t>
            </w:r>
          </w:p>
        </w:tc>
        <w:tc>
          <w:tcPr>
            <w:tcW w:w="1729" w:type="dxa"/>
          </w:tcPr>
          <w:p w:rsidR="0011171D" w:rsidRDefault="0011171D">
            <w:pPr>
              <w:pStyle w:val="ConsPlusNormal"/>
            </w:pPr>
          </w:p>
        </w:tc>
      </w:tr>
      <w:tr w:rsidR="0011171D">
        <w:tc>
          <w:tcPr>
            <w:tcW w:w="454" w:type="dxa"/>
          </w:tcPr>
          <w:p w:rsidR="0011171D" w:rsidRDefault="0011171D">
            <w:pPr>
              <w:pStyle w:val="ConsPlusNormal"/>
            </w:pPr>
            <w:r>
              <w:t>7.</w:t>
            </w:r>
          </w:p>
        </w:tc>
        <w:tc>
          <w:tcPr>
            <w:tcW w:w="3345" w:type="dxa"/>
          </w:tcPr>
          <w:p w:rsidR="0011171D" w:rsidRDefault="0011171D">
            <w:pPr>
              <w:pStyle w:val="ConsPlusNormal"/>
            </w:pPr>
            <w:r>
              <w:t>Проведение коалиционных мероприятий среди СО НКО (в т.ч. благотворительных)</w:t>
            </w:r>
          </w:p>
        </w:tc>
        <w:tc>
          <w:tcPr>
            <w:tcW w:w="2381" w:type="dxa"/>
          </w:tcPr>
          <w:p w:rsidR="0011171D" w:rsidRDefault="0011171D">
            <w:pPr>
              <w:pStyle w:val="ConsPlusNormal"/>
              <w:jc w:val="center"/>
            </w:pPr>
            <w:r>
              <w:t>Ресурсный центр,</w:t>
            </w:r>
          </w:p>
          <w:p w:rsidR="0011171D" w:rsidRDefault="0011171D">
            <w:pPr>
              <w:pStyle w:val="ConsPlusNormal"/>
              <w:jc w:val="center"/>
            </w:pPr>
            <w:r>
              <w:t>сектор</w:t>
            </w:r>
          </w:p>
          <w:p w:rsidR="0011171D" w:rsidRDefault="0011171D">
            <w:pPr>
              <w:pStyle w:val="ConsPlusNormal"/>
              <w:jc w:val="center"/>
            </w:pPr>
            <w:r>
              <w:t xml:space="preserve">по работе с общественными организациями </w:t>
            </w:r>
            <w:r>
              <w:lastRenderedPageBreak/>
              <w:t>Управления делами</w:t>
            </w:r>
          </w:p>
        </w:tc>
        <w:tc>
          <w:tcPr>
            <w:tcW w:w="1399" w:type="dxa"/>
          </w:tcPr>
          <w:p w:rsidR="0011171D" w:rsidRDefault="0011171D">
            <w:pPr>
              <w:pStyle w:val="ConsPlusNormal"/>
              <w:jc w:val="center"/>
            </w:pPr>
            <w:r>
              <w:lastRenderedPageBreak/>
              <w:t>I квартал 2020 г.</w:t>
            </w:r>
          </w:p>
        </w:tc>
        <w:tc>
          <w:tcPr>
            <w:tcW w:w="1399" w:type="dxa"/>
          </w:tcPr>
          <w:p w:rsidR="0011171D" w:rsidRDefault="0011171D">
            <w:pPr>
              <w:pStyle w:val="ConsPlusNormal"/>
              <w:jc w:val="center"/>
            </w:pPr>
            <w:r>
              <w:t>IV квартал 2024 г.</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729" w:type="dxa"/>
          </w:tcPr>
          <w:p w:rsidR="0011171D" w:rsidRDefault="0011171D">
            <w:pPr>
              <w:pStyle w:val="ConsPlusNormal"/>
            </w:pPr>
          </w:p>
        </w:tc>
      </w:tr>
      <w:tr w:rsidR="0011171D">
        <w:tc>
          <w:tcPr>
            <w:tcW w:w="454" w:type="dxa"/>
          </w:tcPr>
          <w:p w:rsidR="0011171D" w:rsidRDefault="0011171D">
            <w:pPr>
              <w:pStyle w:val="ConsPlusNormal"/>
            </w:pPr>
            <w:r>
              <w:lastRenderedPageBreak/>
              <w:t>8.</w:t>
            </w:r>
          </w:p>
        </w:tc>
        <w:tc>
          <w:tcPr>
            <w:tcW w:w="3345" w:type="dxa"/>
          </w:tcPr>
          <w:p w:rsidR="0011171D" w:rsidRDefault="0011171D">
            <w:pPr>
              <w:pStyle w:val="ConsPlusNormal"/>
            </w:pPr>
            <w:r>
              <w:t>Поддержка в организации и проведении благотворительных мероприятий СО НКО</w:t>
            </w:r>
          </w:p>
        </w:tc>
        <w:tc>
          <w:tcPr>
            <w:tcW w:w="2381" w:type="dxa"/>
          </w:tcPr>
          <w:p w:rsidR="0011171D" w:rsidRDefault="0011171D">
            <w:pPr>
              <w:pStyle w:val="ConsPlusNormal"/>
              <w:jc w:val="center"/>
            </w:pPr>
            <w:r>
              <w:t>Департамент по культуре и туризму,</w:t>
            </w:r>
          </w:p>
          <w:p w:rsidR="0011171D" w:rsidRDefault="0011171D">
            <w:pPr>
              <w:pStyle w:val="ConsPlusNormal"/>
              <w:jc w:val="center"/>
            </w:pPr>
            <w:r>
              <w:t>Департамент физической культуры, спорта и молодежной политики Администрации города Тобольска,</w:t>
            </w:r>
          </w:p>
          <w:p w:rsidR="0011171D" w:rsidRDefault="0011171D">
            <w:pPr>
              <w:pStyle w:val="ConsPlusNormal"/>
              <w:jc w:val="center"/>
            </w:pPr>
            <w:r>
              <w:t>Департамент по образованию,</w:t>
            </w:r>
          </w:p>
          <w:p w:rsidR="0011171D" w:rsidRDefault="0011171D">
            <w:pPr>
              <w:pStyle w:val="ConsPlusNormal"/>
              <w:jc w:val="center"/>
            </w:pPr>
            <w:r>
              <w:t>Ресурсный центр,</w:t>
            </w:r>
          </w:p>
          <w:p w:rsidR="0011171D" w:rsidRDefault="0011171D">
            <w:pPr>
              <w:pStyle w:val="ConsPlusNormal"/>
              <w:jc w:val="center"/>
            </w:pPr>
            <w:r>
              <w:t>сектор</w:t>
            </w:r>
          </w:p>
          <w:p w:rsidR="0011171D" w:rsidRDefault="0011171D">
            <w:pPr>
              <w:pStyle w:val="ConsPlusNormal"/>
              <w:jc w:val="center"/>
            </w:pPr>
            <w:r>
              <w:t>по работе с общественными организациями Управления делами</w:t>
            </w:r>
          </w:p>
        </w:tc>
        <w:tc>
          <w:tcPr>
            <w:tcW w:w="1399" w:type="dxa"/>
          </w:tcPr>
          <w:p w:rsidR="0011171D" w:rsidRDefault="0011171D">
            <w:pPr>
              <w:pStyle w:val="ConsPlusNormal"/>
              <w:jc w:val="center"/>
            </w:pPr>
            <w:r>
              <w:t>I квартал 2020 г.</w:t>
            </w:r>
          </w:p>
        </w:tc>
        <w:tc>
          <w:tcPr>
            <w:tcW w:w="1399" w:type="dxa"/>
          </w:tcPr>
          <w:p w:rsidR="0011171D" w:rsidRDefault="0011171D">
            <w:pPr>
              <w:pStyle w:val="ConsPlusNormal"/>
              <w:jc w:val="center"/>
            </w:pPr>
            <w:r>
              <w:t>IV квартал</w:t>
            </w:r>
          </w:p>
          <w:p w:rsidR="0011171D" w:rsidRDefault="0011171D">
            <w:pPr>
              <w:pStyle w:val="ConsPlusNormal"/>
              <w:jc w:val="center"/>
            </w:pPr>
            <w:r>
              <w:t>2024 г.</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849" w:type="dxa"/>
          </w:tcPr>
          <w:p w:rsidR="0011171D" w:rsidRDefault="0011171D">
            <w:pPr>
              <w:pStyle w:val="ConsPlusNormal"/>
              <w:jc w:val="center"/>
            </w:pPr>
            <w:r>
              <w:t>в рамках финансирования</w:t>
            </w:r>
          </w:p>
          <w:p w:rsidR="0011171D" w:rsidRDefault="0011171D">
            <w:pPr>
              <w:pStyle w:val="ConsPlusNormal"/>
              <w:jc w:val="center"/>
            </w:pPr>
            <w:r>
              <w:t>текущей деятельности</w:t>
            </w:r>
          </w:p>
        </w:tc>
        <w:tc>
          <w:tcPr>
            <w:tcW w:w="1729" w:type="dxa"/>
          </w:tcPr>
          <w:p w:rsidR="0011171D" w:rsidRDefault="0011171D">
            <w:pPr>
              <w:pStyle w:val="ConsPlusNormal"/>
            </w:pPr>
          </w:p>
        </w:tc>
      </w:tr>
    </w:tbl>
    <w:p w:rsidR="0011171D" w:rsidRDefault="0011171D">
      <w:pPr>
        <w:pStyle w:val="ConsPlusNormal"/>
        <w:jc w:val="both"/>
      </w:pPr>
    </w:p>
    <w:p w:rsidR="0011171D" w:rsidRDefault="0011171D">
      <w:pPr>
        <w:pStyle w:val="ConsPlusNormal"/>
        <w:jc w:val="both"/>
      </w:pPr>
    </w:p>
    <w:p w:rsidR="0011171D" w:rsidRDefault="0011171D">
      <w:pPr>
        <w:pStyle w:val="ConsPlusNormal"/>
        <w:pBdr>
          <w:bottom w:val="single" w:sz="6" w:space="0" w:color="auto"/>
        </w:pBdr>
        <w:spacing w:before="100" w:after="100"/>
        <w:jc w:val="both"/>
        <w:rPr>
          <w:sz w:val="2"/>
          <w:szCs w:val="2"/>
        </w:rPr>
      </w:pPr>
    </w:p>
    <w:p w:rsidR="00956F17" w:rsidRDefault="00956F17"/>
    <w:sectPr w:rsidR="00956F17">
      <w:pgSz w:w="16838" w:h="11905" w:orient="landscape"/>
      <w:pgMar w:top="1701" w:right="1134" w:bottom="850" w:left="1134"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71D"/>
    <w:rsid w:val="0011171D"/>
    <w:rsid w:val="006C6ABC"/>
    <w:rsid w:val="00956F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0C00B0-B0EB-47C5-AD1C-97066FCE5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1171D"/>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rsid w:val="0011171D"/>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11171D"/>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Cell">
    <w:name w:val="ConsPlusCell"/>
    <w:rsid w:val="0011171D"/>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11171D"/>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Page">
    <w:name w:val="ConsPlusTitlePage"/>
    <w:rsid w:val="0011171D"/>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11171D"/>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11171D"/>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CB052F54E72A5D069F50ADA4EC37B4106A0623C6C0FB7EE5978424000C7BCDA79D6ABAA59E7E20D92B423126E6B3B7633F2481CFBEE926EF48E08DAGDl1D" TargetMode="External"/><Relationship Id="rId18" Type="http://schemas.openxmlformats.org/officeDocument/2006/relationships/hyperlink" Target="consultantplus://offline/ref=4CB052F54E72A5D069F50ADA4EC37B4106A0623C6C0FB2EA5B78424000C7BCDA79D6ABAA59E7E20D92B520166C6B3B7633F2481CFBEE926EF48E08DAGDl1D" TargetMode="External"/><Relationship Id="rId26" Type="http://schemas.openxmlformats.org/officeDocument/2006/relationships/hyperlink" Target="consultantplus://offline/ref=4CB052F54E72A5D069F50ADA4EC37B4106A0623C6C0FB7EE5978424000C7BCDA79D6ABAA59E7E20D92B424126D6B3B7633F2481CFBEE926EF48E08DAGDl1D" TargetMode="External"/><Relationship Id="rId39" Type="http://schemas.openxmlformats.org/officeDocument/2006/relationships/hyperlink" Target="consultantplus://offline/ref=4CB052F54E72A5D069F50ADA4EC37B4106A0623C6C0FB6EE5A73424000C7BCDA79D6ABAA59E7E20D92B52110616B3B7633F2481CFBEE926EF48E08DAGDl1D" TargetMode="External"/><Relationship Id="rId21" Type="http://schemas.openxmlformats.org/officeDocument/2006/relationships/hyperlink" Target="consultantplus://offline/ref=4CB052F54E72A5D069F514D758AF254E04A93E316A0EBDBB012544175F97BA8F3996ADF619A8BB5DD6E02D176D7E6E2669A5451FGFlDD" TargetMode="External"/><Relationship Id="rId34" Type="http://schemas.openxmlformats.org/officeDocument/2006/relationships/hyperlink" Target="consultantplus://offline/ref=4CB052F54E72A5D069F514D758AF254E04A934326A00BDBB012544175F97BA8F3996ADFF1DA0E458C3F1751B6864712676B9471DFDGFl2D" TargetMode="External"/><Relationship Id="rId42" Type="http://schemas.openxmlformats.org/officeDocument/2006/relationships/hyperlink" Target="consultantplus://offline/ref=4CB052F54E72A5D069F50ADA4EC37B4106A0623C6C0EB4ED5D73424000C7BCDA79D6ABAA4BE7BA0193B13E17687E6D2775GAl5D" TargetMode="External"/><Relationship Id="rId47" Type="http://schemas.openxmlformats.org/officeDocument/2006/relationships/image" Target="media/image4.wmf"/><Relationship Id="rId50" Type="http://schemas.openxmlformats.org/officeDocument/2006/relationships/image" Target="media/image7.wmf"/><Relationship Id="rId55" Type="http://schemas.openxmlformats.org/officeDocument/2006/relationships/hyperlink" Target="consultantplus://offline/ref=4CB052F54E72A5D069F50ADA4EC37B4106A0623C6C0EB7EB5470424000C7BCDA79D6ABAA59E7E20D92B52016606B3B7633F2481CFBEE926EF48E08DAGDl1D" TargetMode="External"/><Relationship Id="rId7" Type="http://schemas.openxmlformats.org/officeDocument/2006/relationships/hyperlink" Target="consultantplus://offline/ref=4CB052F54E72A5D069F50ADA4EC37B4106A0623C6C00B6E55F75424000C7BCDA79D6ABAA59E7E20D92B520166C6B3B7633F2481CFBEE926EF48E08DAGDl1D" TargetMode="External"/><Relationship Id="rId2" Type="http://schemas.openxmlformats.org/officeDocument/2006/relationships/settings" Target="settings.xml"/><Relationship Id="rId16" Type="http://schemas.openxmlformats.org/officeDocument/2006/relationships/hyperlink" Target="consultantplus://offline/ref=4CB052F54E72A5D069F50ADA4EC37B4106A0623C6C00B6E55F75424000C7BCDA79D6ABAA59E7E20D92B520166C6B3B7633F2481CFBEE926EF48E08DAGDl1D" TargetMode="External"/><Relationship Id="rId29" Type="http://schemas.openxmlformats.org/officeDocument/2006/relationships/hyperlink" Target="consultantplus://offline/ref=4CB052F54E72A5D069F50ADA4EC37B4106A0623C6C01B1E95C71424000C7BCDA79D6ABAA59E7E20D92B520166F6B3B7633F2481CFBEE926EF48E08DAGDl1D" TargetMode="External"/><Relationship Id="rId11" Type="http://schemas.openxmlformats.org/officeDocument/2006/relationships/hyperlink" Target="consultantplus://offline/ref=4CB052F54E72A5D069F50ADA4EC37B4106A0623C6C02B4E45A75424000C7BCDA79D6ABAA59E7E20D92B521166A6B3B7633F2481CFBEE926EF48E08DAGDl1D" TargetMode="External"/><Relationship Id="rId24" Type="http://schemas.openxmlformats.org/officeDocument/2006/relationships/hyperlink" Target="consultantplus://offline/ref=4CB052F54E72A5D069F50ADA4EC37B4106A0623C6C0EB7E55573424000C7BCDA79D6ABAA59E7E20D99E171523C6D6E2369A64403FDF091G6lDD" TargetMode="External"/><Relationship Id="rId32" Type="http://schemas.openxmlformats.org/officeDocument/2006/relationships/hyperlink" Target="consultantplus://offline/ref=4CB052F54E72A5D069F50ADA4EC37B4106A0623C6C01B1E95C71424000C7BCDA79D6ABAA59E7E20D92B520166F6B3B7633F2481CFBEE926EF48E08DAGDl1D" TargetMode="External"/><Relationship Id="rId37" Type="http://schemas.openxmlformats.org/officeDocument/2006/relationships/hyperlink" Target="consultantplus://offline/ref=4CB052F54E72A5D069F50ADA4EC37B4106A0623C6C00B6E55F75424000C7BCDA79D6ABAA4BE7BA0193B13E17687E6D2775GAl5D" TargetMode="External"/><Relationship Id="rId40" Type="http://schemas.openxmlformats.org/officeDocument/2006/relationships/hyperlink" Target="consultantplus://offline/ref=4CB052F54E72A5D069F514D758AF254E04A934326A00BDBB012544175F97BA8F3996ADFF13A5E458C3F1751B6864712676B9471DFDGFl2D" TargetMode="External"/><Relationship Id="rId45" Type="http://schemas.openxmlformats.org/officeDocument/2006/relationships/image" Target="media/image2.wmf"/><Relationship Id="rId53" Type="http://schemas.openxmlformats.org/officeDocument/2006/relationships/image" Target="media/image10.wmf"/><Relationship Id="rId58" Type="http://schemas.openxmlformats.org/officeDocument/2006/relationships/theme" Target="theme/theme1.xml"/><Relationship Id="rId5" Type="http://schemas.openxmlformats.org/officeDocument/2006/relationships/hyperlink" Target="consultantplus://offline/ref=4CB052F54E72A5D069F50ADA4EC37B4106A0623C6C01B5EA5A72424000C7BCDA79D6ABAA59E7E20D92B520166C6B3B7633F2481CFBEE926EF48E08DAGDl1D" TargetMode="External"/><Relationship Id="rId19" Type="http://schemas.openxmlformats.org/officeDocument/2006/relationships/hyperlink" Target="consultantplus://offline/ref=4CB052F54E72A5D069F50ADA4EC37B4106A0623C6C0EB7EB5470424000C7BCDA79D6ABAA59E7E20D92B520166C6B3B7633F2481CFBEE926EF48E08DAGDl1D"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4CB052F54E72A5D069F50ADA4EC37B4106A0623C6C0FB2EA5B78424000C7BCDA79D6ABAA59E7E20D92B520166C6B3B7633F2481CFBEE926EF48E08DAGDl1D" TargetMode="External"/><Relationship Id="rId14" Type="http://schemas.openxmlformats.org/officeDocument/2006/relationships/hyperlink" Target="consultantplus://offline/ref=4CB052F54E72A5D069F50ADA4EC37B4106A0623C6C01B5EA5A72424000C7BCDA79D6ABAA59E7E20D92B520166C6B3B7633F2481CFBEE926EF48E08DAGDl1D" TargetMode="External"/><Relationship Id="rId22" Type="http://schemas.openxmlformats.org/officeDocument/2006/relationships/hyperlink" Target="consultantplus://offline/ref=4CB052F54E72A5D069F514D758AF254E02A339366401BDBB012544175F97BA8F2B96F5F31BA7F10D93AB22166BG6l2D" TargetMode="External"/><Relationship Id="rId27" Type="http://schemas.openxmlformats.org/officeDocument/2006/relationships/hyperlink" Target="consultantplus://offline/ref=4CB052F54E72A5D069F50ADA4EC37B4106A0623C6C00B7E45D71424000C7BCDA79D6ABAA4BE7BA0193B13E17687E6D2775GAl5D" TargetMode="External"/><Relationship Id="rId30" Type="http://schemas.openxmlformats.org/officeDocument/2006/relationships/hyperlink" Target="consultantplus://offline/ref=4CB052F54E72A5D069F50ADA4EC37B4106A0623C6C0FB2EA5B78424000C7BCDA79D6ABAA59E7E20D92B520166F6B3B7633F2481CFBEE926EF48E08DAGDl1D" TargetMode="External"/><Relationship Id="rId35" Type="http://schemas.openxmlformats.org/officeDocument/2006/relationships/hyperlink" Target="consultantplus://offline/ref=4CB052F54E72A5D069F50ADA4EC37B4106A0623C6C01B5EA5A72424000C7BCDA79D6ABAA4BE7BA0193B13E17687E6D2775GAl5D" TargetMode="External"/><Relationship Id="rId43" Type="http://schemas.openxmlformats.org/officeDocument/2006/relationships/hyperlink" Target="consultantplus://offline/ref=4CB052F54E72A5D069F50ADA4EC37B4106A0623C6C0FB2EA5B78424000C7BCDA79D6ABAA59E7E20D92B52016616B3B7633F2481CFBEE926EF48E08DAGDl1D" TargetMode="External"/><Relationship Id="rId48" Type="http://schemas.openxmlformats.org/officeDocument/2006/relationships/image" Target="media/image5.wmf"/><Relationship Id="rId56" Type="http://schemas.openxmlformats.org/officeDocument/2006/relationships/hyperlink" Target="consultantplus://offline/ref=4CB052F54E72A5D069F50ADA4EC37B4106A0623C6C0EB7EB5470424000C7BCDA79D6ABAA59E7E20D92B52017696B3B7633F2481CFBEE926EF48E08DAGDl1D" TargetMode="External"/><Relationship Id="rId8" Type="http://schemas.openxmlformats.org/officeDocument/2006/relationships/hyperlink" Target="consultantplus://offline/ref=4CB052F54E72A5D069F50ADA4EC37B4106A0623C6C00BFEE5574424000C7BCDA79D6ABAA59E7E20D92B520166C6B3B7633F2481CFBEE926EF48E08DAGDl1D" TargetMode="External"/><Relationship Id="rId51" Type="http://schemas.openxmlformats.org/officeDocument/2006/relationships/image" Target="media/image8.wmf"/><Relationship Id="rId3" Type="http://schemas.openxmlformats.org/officeDocument/2006/relationships/webSettings" Target="webSettings.xml"/><Relationship Id="rId12" Type="http://schemas.openxmlformats.org/officeDocument/2006/relationships/hyperlink" Target="consultantplus://offline/ref=4CB052F54E72A5D069F50ADA4EC37B4106A0623C6C0FB7EE5978424000C7BCDA79D6ABAA59E7E20D92B424126C6B3B7633F2481CFBEE926EF48E08DAGDl1D" TargetMode="External"/><Relationship Id="rId17" Type="http://schemas.openxmlformats.org/officeDocument/2006/relationships/hyperlink" Target="consultantplus://offline/ref=4CB052F54E72A5D069F50ADA4EC37B4106A0623C6C00BFEE5574424000C7BCDA79D6ABAA59E7E20D92B520166C6B3B7633F2481CFBEE926EF48E08DAGDl1D" TargetMode="External"/><Relationship Id="rId25" Type="http://schemas.openxmlformats.org/officeDocument/2006/relationships/hyperlink" Target="consultantplus://offline/ref=4CB052F54E72A5D069F50ADA4EC37B4106A0623C6C0FB1EF5473424000C7BCDA79D6ABAA4BE7BA0193B13E17687E6D2775GAl5D" TargetMode="External"/><Relationship Id="rId33" Type="http://schemas.openxmlformats.org/officeDocument/2006/relationships/hyperlink" Target="consultantplus://offline/ref=4CB052F54E72A5D069F50ADA4EC37B4106A0623C6C0FB2EA5B78424000C7BCDA79D6ABAA59E7E20D92B520166E6B3B7633F2481CFBEE926EF48E08DAGDl1D" TargetMode="External"/><Relationship Id="rId38" Type="http://schemas.openxmlformats.org/officeDocument/2006/relationships/hyperlink" Target="consultantplus://offline/ref=4CB052F54E72A5D069F50ADA4EC37B4106A0623C6C00BFEE5574424000C7BCDA79D6ABAA4BE7BA0193B13E17687E6D2775GAl5D" TargetMode="External"/><Relationship Id="rId46" Type="http://schemas.openxmlformats.org/officeDocument/2006/relationships/image" Target="media/image3.wmf"/><Relationship Id="rId20" Type="http://schemas.openxmlformats.org/officeDocument/2006/relationships/hyperlink" Target="consultantplus://offline/ref=4CB052F54E72A5D069F514D758AF254E04A934326A00BDBB012544175F97BA8F3996ADFF13A4E458C3F1751B6864712676B9471DFDGFl2D" TargetMode="External"/><Relationship Id="rId41" Type="http://schemas.openxmlformats.org/officeDocument/2006/relationships/hyperlink" Target="consultantplus://offline/ref=4CB052F54E72A5D069F50ADA4EC37B4106A0623C6C0EB4ED5D73424000C7BCDA79D6ABAA4BE7BA0193B13E17687E6D2775GAl5D" TargetMode="External"/><Relationship Id="rId54" Type="http://schemas.openxmlformats.org/officeDocument/2006/relationships/hyperlink" Target="consultantplus://offline/ref=4CB052F54E72A5D069F50ADA4EC37B4106A0623C6C0EB4ED5D73424000C7BCDA79D6ABAA4BE7BA0193B13E17687E6D2775GAl5D" TargetMode="External"/><Relationship Id="rId1" Type="http://schemas.openxmlformats.org/officeDocument/2006/relationships/styles" Target="styles.xml"/><Relationship Id="rId6" Type="http://schemas.openxmlformats.org/officeDocument/2006/relationships/hyperlink" Target="consultantplus://offline/ref=4CB052F54E72A5D069F50ADA4EC37B4106A0623C6C01B1E95C71424000C7BCDA79D6ABAA59E7E20D92B520166C6B3B7633F2481CFBEE926EF48E08DAGDl1D" TargetMode="External"/><Relationship Id="rId15" Type="http://schemas.openxmlformats.org/officeDocument/2006/relationships/hyperlink" Target="consultantplus://offline/ref=4CB052F54E72A5D069F50ADA4EC37B4106A0623C6C01B1E95C71424000C7BCDA79D6ABAA59E7E20D92B520166C6B3B7633F2481CFBEE926EF48E08DAGDl1D" TargetMode="External"/><Relationship Id="rId23" Type="http://schemas.openxmlformats.org/officeDocument/2006/relationships/hyperlink" Target="consultantplus://offline/ref=4CB052F54E72A5D069F514D758AF254E03AE34316F01BDBB012544175F97BA8F2B96F5F31BA7F10D93AB22166BG6l2D" TargetMode="External"/><Relationship Id="rId28" Type="http://schemas.openxmlformats.org/officeDocument/2006/relationships/hyperlink" Target="consultantplus://offline/ref=4CB052F54E72A5D069F50ADA4EC37B4106A0623C6C01B1ED5474424000C7BCDA79D6ABAA4BE7BA0193B13E17687E6D2775GAl5D" TargetMode="External"/><Relationship Id="rId36" Type="http://schemas.openxmlformats.org/officeDocument/2006/relationships/hyperlink" Target="consultantplus://offline/ref=4CB052F54E72A5D069F50ADA4EC37B4106A0623C6C01B1E95C71424000C7BCDA79D6ABAA4BE7BA0193B13E17687E6D2775GAl5D" TargetMode="External"/><Relationship Id="rId49" Type="http://schemas.openxmlformats.org/officeDocument/2006/relationships/image" Target="media/image6.wmf"/><Relationship Id="rId57" Type="http://schemas.openxmlformats.org/officeDocument/2006/relationships/fontTable" Target="fontTable.xml"/><Relationship Id="rId10" Type="http://schemas.openxmlformats.org/officeDocument/2006/relationships/hyperlink" Target="consultantplus://offline/ref=4CB052F54E72A5D069F50ADA4EC37B4106A0623C6C0EB7EB5470424000C7BCDA79D6ABAA59E7E20D92B520166C6B3B7633F2481CFBEE926EF48E08DAGDl1D" TargetMode="External"/><Relationship Id="rId31" Type="http://schemas.openxmlformats.org/officeDocument/2006/relationships/hyperlink" Target="consultantplus://offline/ref=4CB052F54E72A5D069F50ADA4EC37B4106A0623C6C0EB7EB5470424000C7BCDA79D6ABAA59E7E20D92B520166F6B3B7633F2481CFBEE926EF48E08DAGDl1D" TargetMode="External"/><Relationship Id="rId44" Type="http://schemas.openxmlformats.org/officeDocument/2006/relationships/image" Target="media/image1.wmf"/><Relationship Id="rId52" Type="http://schemas.openxmlformats.org/officeDocument/2006/relationships/image" Target="media/image9.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28</Pages>
  <Words>10892</Words>
  <Characters>62088</Characters>
  <Application>Microsoft Office Word</Application>
  <DocSecurity>0</DocSecurity>
  <Lines>517</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2022-11-14T03:37:00Z</dcterms:created>
  <dcterms:modified xsi:type="dcterms:W3CDTF">2022-11-14T03:38:00Z</dcterms:modified>
</cp:coreProperties>
</file>